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大连民族大学硕士研究生导师信息采集表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一、基本信息</w:t>
      </w:r>
    </w:p>
    <w:tbl>
      <w:tblPr>
        <w:tblStyle w:val="7"/>
        <w:tblW w:w="93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782"/>
        <w:gridCol w:w="486"/>
        <w:gridCol w:w="909"/>
        <w:gridCol w:w="945"/>
        <w:gridCol w:w="1533"/>
        <w:gridCol w:w="3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姓    名</w:t>
            </w:r>
          </w:p>
        </w:tc>
        <w:tc>
          <w:tcPr>
            <w:tcW w:w="126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陈会英</w:t>
            </w:r>
          </w:p>
        </w:tc>
        <w:tc>
          <w:tcPr>
            <w:tcW w:w="9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性别</w:t>
            </w:r>
          </w:p>
        </w:tc>
        <w:tc>
          <w:tcPr>
            <w:tcW w:w="94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女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职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   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称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副教授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最高学位及授予单位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博士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 xml:space="preserve"> 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大连</w:t>
            </w: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所在学院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生命科学学院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电子邮箱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hint="eastAsia" w:ascii="Times New Roman Regular" w:hAnsi="Times New Roman Regular" w:eastAsia="仿宋_GB2312" w:cs="Times New Roman Regular"/>
                <w:sz w:val="28"/>
                <w:szCs w:val="32"/>
              </w:rPr>
            </w:pPr>
            <w:r>
              <w:rPr>
                <w:rFonts w:hint="eastAsia" w:ascii="Times New Roman Regular" w:hAnsi="Times New Roman Regular" w:eastAsia="仿宋_GB2312" w:cs="Times New Roman Regular"/>
                <w:sz w:val="28"/>
                <w:szCs w:val="32"/>
                <w:lang w:val="en-US" w:eastAsia="zh-CN"/>
              </w:rPr>
              <w:t>chy</w:t>
            </w:r>
            <w:r>
              <w:rPr>
                <w:rFonts w:ascii="Times New Roman Regular" w:hAnsi="Times New Roman Regular" w:eastAsia="仿宋_GB2312" w:cs="Times New Roman Regular"/>
                <w:sz w:val="28"/>
                <w:szCs w:val="32"/>
              </w:rPr>
              <w:t>@dlnu.edu.cn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学科/类别</w:t>
            </w:r>
          </w:p>
        </w:tc>
        <w:tc>
          <w:tcPr>
            <w:tcW w:w="3122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生物工程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生物与医药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0"/>
                <w:lang w:eastAsia="zh-Hans"/>
              </w:rPr>
            </w:pPr>
            <w:r>
              <w:rPr>
                <w:rFonts w:hint="eastAsia" w:ascii="仿宋_GB2312" w:hAnsi="宋体" w:eastAsia="仿宋_GB2312"/>
                <w:sz w:val="20"/>
                <w:lang w:eastAsia="zh-Hans"/>
              </w:rPr>
              <w:t>招生</w:t>
            </w:r>
            <w:r>
              <w:rPr>
                <w:rFonts w:hint="eastAsia" w:ascii="仿宋_GB2312" w:hAnsi="宋体" w:eastAsia="仿宋_GB2312"/>
                <w:sz w:val="20"/>
              </w:rPr>
              <w:t>方向</w:t>
            </w:r>
            <w:r>
              <w:rPr>
                <w:rFonts w:ascii="仿宋_GB2312" w:hAnsi="宋体" w:eastAsia="仿宋_GB2312"/>
                <w:sz w:val="20"/>
              </w:rPr>
              <w:t>/</w:t>
            </w:r>
            <w:r>
              <w:rPr>
                <w:rFonts w:hint="eastAsia" w:ascii="仿宋_GB2312" w:hAnsi="宋体" w:eastAsia="仿宋_GB2312"/>
                <w:sz w:val="20"/>
                <w:lang w:eastAsia="zh-Hans"/>
              </w:rPr>
              <w:t>领域</w:t>
            </w:r>
          </w:p>
        </w:tc>
        <w:tc>
          <w:tcPr>
            <w:tcW w:w="317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化学生物工程</w:t>
            </w: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/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精细化工与药物制造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1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所在科研平台及职务</w:t>
            </w:r>
          </w:p>
        </w:tc>
        <w:tc>
          <w:tcPr>
            <w:tcW w:w="6565" w:type="dxa"/>
            <w:gridSpan w:val="4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0" w:hRule="atLeast"/>
        </w:trPr>
        <w:tc>
          <w:tcPr>
            <w:tcW w:w="9379" w:type="dxa"/>
            <w:gridSpan w:val="7"/>
          </w:tcPr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(学习与工作经历、研究方向及成果统计等信息)</w:t>
            </w: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2212340</wp:posOffset>
                      </wp:positionH>
                      <wp:positionV relativeFrom="paragraph">
                        <wp:posOffset>127000</wp:posOffset>
                      </wp:positionV>
                      <wp:extent cx="1281430" cy="1708785"/>
                      <wp:effectExtent l="6350" t="6350" r="7620" b="12065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6055" y="4234180"/>
                                <a:ext cx="1281430" cy="1708785"/>
                              </a:xfrm>
                              <a:prstGeom prst="rect">
                                <a:avLst/>
                              </a:prstGeom>
                              <a:noFill/>
                              <a:ln w="12700" cmpd="sng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color w:val="000000" w:themeColor="text1"/>
                                      <w:lang w:eastAsia="zh-Hans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drawing>
                                      <wp:inline distT="0" distB="0" distL="114300" distR="114300">
                                        <wp:extent cx="1136650" cy="1350010"/>
                                        <wp:effectExtent l="0" t="0" r="6350" b="6350"/>
                                        <wp:docPr id="33" name="图片 3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33" name="图片 32"/>
                                                <pic:cNvPicPr/>
                                              </pic:nvPicPr>
                                              <pic:blipFill rotWithShape="1">
                                                <a:blip r:embed="rId5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940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136650" cy="13500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74.2pt;margin-top:10pt;height:134.55pt;width:100.9pt;z-index:251659264;v-text-anchor:middle;mso-width-relative:page;mso-height-relative:page;" filled="f" stroked="t" coordsize="21600,21600" o:gfxdata="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1dS6dtgAAAAKAQAADwAAAAAAAAABACAAAAAi&#10;AAAAZHJzL2Rvd25yZXYueG1sUEsBAhQAFAAAAAgAh07iQDQVojJ8AgAA5QQAAA4AAAAAAAAAAQAg&#10;AAAAJwEAAGRycy9lMm9Eb2MueG1sUEsFBgAAAAAGAAYAWQEAABUGAAAAAA==&#10;">
                      <v:fill on="f" focussize="0,0"/>
                      <v:stroke weight="1pt" color="#000000 [3213]" miterlimit="8" joinstyle="miter" dashstyle="3 1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color w:val="000000" w:themeColor="text1"/>
                                <w:lang w:eastAsia="zh-Hans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drawing>
                                <wp:inline distT="0" distB="0" distL="114300" distR="114300">
                                  <wp:extent cx="1136650" cy="1350010"/>
                                  <wp:effectExtent l="0" t="0" r="6350" b="6350"/>
                                  <wp:docPr id="33" name="图片 3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图片 32"/>
                                          <pic:cNvPicPr/>
                                        </pic:nvPicPr>
                                        <pic:blipFill rotWithShape="1"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940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6650" cy="13500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  <w:p>
            <w:pPr>
              <w:ind w:firstLine="560" w:firstLineChars="200"/>
              <w:jc w:val="both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eastAsia="仿宋_GB2312" w:cs="Times New Roman"/>
                <w:sz w:val="28"/>
                <w:szCs w:val="32"/>
                <w:lang w:eastAsia="zh-Hans"/>
              </w:rPr>
              <w:t xml:space="preserve">  陈会英，女，1979年，中共党员，副教授，研究生导师。大连市高层次人才，主持和参与国家级自然科学基金等各类项目10余项。发表学术论文50余篇，授权美国发明专利2项，中国发明专利14项。获辽宁省自然科学二等奖1项（排名5）、辽宁省技术发明三等奖1项（排名4）、大连市技术发明三等奖1项（排名2）。目前为中国化学会、中国化工学会会员。在教学上主要讲授《药物递送技术》、《创新教育工作室》等本科生课程，《现代仪器分析》等研究生课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个人</w:t>
            </w:r>
            <w:r>
              <w:rPr>
                <w:rFonts w:ascii="仿宋_GB2312" w:hAnsi="宋体" w:eastAsia="仿宋_GB2312"/>
                <w:sz w:val="28"/>
                <w:szCs w:val="32"/>
              </w:rPr>
              <w:t>学术主页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链接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2328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主讲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研究生</w:t>
            </w:r>
            <w:r>
              <w:rPr>
                <w:rFonts w:ascii="仿宋_GB2312" w:hAnsi="宋体" w:eastAsia="仿宋_GB2312"/>
                <w:sz w:val="28"/>
                <w:szCs w:val="32"/>
              </w:rPr>
              <w:t>课程</w:t>
            </w:r>
          </w:p>
        </w:tc>
        <w:tc>
          <w:tcPr>
            <w:tcW w:w="7051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val="en-US" w:eastAsia="zh-CN"/>
              </w:rPr>
              <w:t>无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宋体" w:hAnsi="宋体"/>
          <w:szCs w:val="32"/>
        </w:rPr>
        <w:t>注：学科/类别、</w:t>
      </w:r>
      <w:r>
        <w:rPr>
          <w:rFonts w:hint="eastAsia" w:ascii="宋体" w:hAnsi="宋体"/>
          <w:szCs w:val="32"/>
          <w:lang w:eastAsia="zh-Hans"/>
        </w:rPr>
        <w:t>招生</w:t>
      </w:r>
      <w:r>
        <w:rPr>
          <w:rFonts w:hint="eastAsia" w:ascii="宋体" w:hAnsi="宋体"/>
          <w:szCs w:val="32"/>
        </w:rPr>
        <w:t>方向</w:t>
      </w:r>
      <w:r>
        <w:rPr>
          <w:rFonts w:ascii="宋体" w:hAnsi="宋体"/>
          <w:szCs w:val="32"/>
        </w:rPr>
        <w:t>/</w:t>
      </w:r>
      <w:r>
        <w:rPr>
          <w:rFonts w:hint="eastAsia" w:ascii="宋体" w:hAnsi="宋体"/>
          <w:szCs w:val="32"/>
          <w:lang w:eastAsia="zh-Hans"/>
        </w:rPr>
        <w:t>领域</w:t>
      </w:r>
      <w:r>
        <w:rPr>
          <w:rFonts w:hint="eastAsia" w:ascii="宋体" w:hAnsi="宋体"/>
          <w:szCs w:val="32"/>
        </w:rPr>
        <w:t>须与招生专业目录保持一致。</w:t>
      </w:r>
    </w:p>
    <w:p>
      <w:pPr>
        <w:rPr>
          <w:rFonts w:ascii="黑体" w:hAnsi="黑体" w:eastAsia="黑体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二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代表性学术论文与著作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论文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或著作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题目（以参考文献格式列举）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Huiying Chen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Xuefeng Fan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Yinan Zhao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Defu Zhi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Shaohui Cui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Enxia Zhang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Haoming Lan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Jianjun Du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Zhen Zhang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Yuhong Zhen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Shubiao Zhang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Stimuli-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esponsive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olysaccharide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nveloped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iposome for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argeting and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enetrating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elivery of survivin-shRNA into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reast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umor, ACS Applied Materials &amp; Interfaces, 2020, 12(19): 22074-22087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Huiying Chen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Yu Ma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Haoming Lan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Yinan Zhao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Defu Zhi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Shaohui Cui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Jianjun Du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Zhen Zhang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Yuhong Zhen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Shubiao Zhang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Dual stimuli-responsive saccharide core based nanocarrier for efficient Birc5-shRNA delivery, Journal of Materials Chemistry B, 2018, 45(6): 7530-7542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Huiying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Chen，Shaohui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Cui，Yinan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Zhao，Chuanmin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Zhang，Shubiao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Zhang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，Xiaojun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 Peng,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fldChar w:fldCharType="begin"/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instrText xml:space="preserve"> HYPERLINK "http://search.ebscohost.com/login.aspx?direct=true&amp;db=aph&amp;AN=102401466&amp;site=ehost-live" \t "https://xueshu.baidu.com/usercenter/paper/_blank" </w:instrTex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fldChar w:fldCharType="separate"/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Grafting chitosan with polyethylenimine in an ionic liquid for efficient gene delivery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fldChar w:fldCharType="end"/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Plos One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, 10(4): e0121817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Huiying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 xml:space="preserve">Chen,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Yinan Zhao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Shaohui Cui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Defu Zhi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Shubiao Zhang, Xiaojun Peng,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6-O-Dodecyl-chitosan carbamate-based pH-responsive polymeric micelles for gene delivery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ab/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Journal of Applied Polymer Science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2015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132(35):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42469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陈会英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张树彪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彭孝军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崔韶晖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赵轶男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张传敏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韩颖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壳聚糖在离子液体中均相接枝聚乙烯亚胺及其基因转运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高分子学报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2014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</w:rPr>
              <w:t>8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 xml:space="preserve">: </w:t>
            </w:r>
            <w:r>
              <w:rPr>
                <w:rFonts w:hint="eastAsia" w:cs="Times New Roman"/>
                <w:sz w:val="24"/>
                <w:szCs w:val="32"/>
                <w:lang w:val="en-US" w:eastAsia="zh-CN"/>
              </w:rPr>
              <w:t>1089-1095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项，导师须为第一作者，文献格式遵循GB/T 7714-2015。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三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政府科研奖励</w:t>
      </w:r>
      <w:r>
        <w:rPr>
          <w:rFonts w:hint="eastAsia" w:ascii="黑体" w:hAnsi="黑体" w:eastAsia="黑体"/>
          <w:sz w:val="32"/>
          <w:szCs w:val="32"/>
        </w:rPr>
        <w:t>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882"/>
        <w:gridCol w:w="230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388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科研奖励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成果名称</w:t>
            </w:r>
          </w:p>
        </w:tc>
        <w:tc>
          <w:tcPr>
            <w:tcW w:w="230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获奖级别及单位</w:t>
            </w:r>
          </w:p>
        </w:tc>
        <w:tc>
          <w:tcPr>
            <w:tcW w:w="176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bookmarkStart w:id="0" w:name="_GoBack" w:colFirst="3" w:colLast="3"/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陈会英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5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/5); 新型阳离子脂质及基因递送研究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辽宁省人民政府, 自然科学奖二等奖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陈会英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/5); 新型氨基甲酸酯基因载体的设计合成与制备方法 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辽宁省人民政府, 自然科学奖三等奖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3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陈会英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 (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/5); 壳聚糖转染试剂制备关键技术 </w:t>
            </w:r>
          </w:p>
        </w:tc>
        <w:tc>
          <w:tcPr>
            <w:tcW w:w="2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大连市人民政府, 技术发明三等奖</w:t>
            </w:r>
          </w:p>
        </w:tc>
        <w:tc>
          <w:tcPr>
            <w:tcW w:w="17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2020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38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230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  <w:tc>
          <w:tcPr>
            <w:tcW w:w="1768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项，指政府自然科学奖、技术发明奖和科技进步奖，孙冶方经济学奖、中国专利奖、何梁何利科技奖等优秀成果奖。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四、代表性</w:t>
      </w:r>
      <w:r>
        <w:rPr>
          <w:rFonts w:hint="eastAsia" w:ascii="黑体" w:hAnsi="黑体" w:eastAsia="黑体"/>
          <w:sz w:val="32"/>
          <w:szCs w:val="32"/>
        </w:rPr>
        <w:t>科研项目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3"/>
        <w:gridCol w:w="6112"/>
        <w:gridCol w:w="18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6162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项目名称</w:t>
            </w: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及</w:t>
            </w:r>
            <w:r>
              <w:rPr>
                <w:rFonts w:hint="eastAsia" w:ascii="仿宋_GB2312" w:hAnsi="宋体" w:eastAsia="仿宋_GB2312"/>
                <w:sz w:val="28"/>
                <w:szCs w:val="32"/>
              </w:rPr>
              <w:t>来源</w:t>
            </w:r>
          </w:p>
        </w:tc>
        <w:tc>
          <w:tcPr>
            <w:tcW w:w="1797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起止年月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6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eastAsia" w:ascii="仿宋_GB2312" w:hAnsi="宋体" w:eastAsia="宋体"/>
                <w:sz w:val="28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国家自然科学基金委员会，青年基金项目，近红外光和尺寸联合调控肿瘤渗透增强的多级载体构建及siRNA递送</w:t>
            </w:r>
            <w:r>
              <w:rPr>
                <w:rFonts w:hint="eastAsia" w:cs="Times New Roman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21908019</w:t>
            </w:r>
            <w:r>
              <w:rPr>
                <w:rFonts w:hint="eastAsia" w:cs="Times New Roman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20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01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6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大连华邦化学有限公司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, 校企合作项目,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半导体超纯气体纯化技术研发与功能评价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2022040057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eastAsia="zh-CN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2024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6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大连民族大学, 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服务国家战略专项项目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怒江灵芝有效成分及其抗病毒性能研究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（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2020fwgj028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2020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07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2021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61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大连理工大学, 精细化工国家重点实验室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开放课题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, 具有细胞器示踪功能的微环境响应壳聚糖基因载体研究（KF1712）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2017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12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宋体" w:cs="Times New Roman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sz w:val="24"/>
                <w:szCs w:val="32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6162" w:type="dxa"/>
            <w:vAlign w:val="center"/>
          </w:tcPr>
          <w:p>
            <w:pPr>
              <w:jc w:val="both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大连民族大学, 中央高校自主科研基金, 离子液体合成双刺激响应和长循环稳定的壳聚糖基纳米基因载体（DC201502020406）</w:t>
            </w:r>
          </w:p>
        </w:tc>
        <w:tc>
          <w:tcPr>
            <w:tcW w:w="17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32"/>
              </w:rPr>
              <w:t>2015.01-2017.12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项，导师须为项目负责人。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五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其他代表性成果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成果名称、级别及来源单位、时间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用于肿瘤治疗的壳聚糖递送载体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eastAsia="zh-CN"/>
              </w:rPr>
              <w:t>第二届全国精细化工大会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口头报告, 2023.07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刘洋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陈会英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*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范雪枫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李佳琪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朱桐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张树彪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灵芝多糖辅助DNA疫苗对小鼠肿瘤免疫治疗的影响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中国食品学报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2022,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22(5)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: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84-91.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Huiying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Chen,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Shubiao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Zhang,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Xiaojun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Peng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ual-stimulus-responsive crosslinking chitosan as a gene vector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Journal of Controlled Release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2017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259: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e52-e53.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…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六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指导研究生科研或创新代表性成果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9"/>
        <w:gridCol w:w="82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8282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成果名称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8282" w:type="dxa"/>
            <w:vAlign w:val="center"/>
          </w:tcPr>
          <w:p>
            <w:pPr>
              <w:jc w:val="both"/>
              <w:rPr>
                <w:rFonts w:ascii="仿宋_GB2312" w:hAnsi="宋体" w:eastAsia="仿宋_GB2312" w:cstheme="minorBidi"/>
                <w:b w:val="0"/>
                <w:bCs w:val="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Huiying Chen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Xuefeng Fan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Yinan Zhao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Defu Zhi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Shaohui Cui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Enxia Zhang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Haoming Lan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Jianjun Du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Zhen Zhang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Yuhong Zhen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Shubiao Zhang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*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Stimuli-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esponsive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olysaccharide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e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nveloped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iposome for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argeting and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p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enetrating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d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elivery of survivin-shRNA into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b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reast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t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umor, ACS Applied Materials &amp; Interfaces, 2020, 12(19): 22074-22087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8282" w:type="dxa"/>
            <w:vAlign w:val="center"/>
          </w:tcPr>
          <w:p>
            <w:pPr>
              <w:jc w:val="both"/>
              <w:rPr>
                <w:rFonts w:ascii="仿宋_GB2312" w:hAnsi="宋体" w:eastAsia="仿宋_GB2312" w:cstheme="minorBidi"/>
                <w:b w:val="0"/>
                <w:bCs w:val="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Huiying Chen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Yu Ma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Haoming Lan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Yinan Zhao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Defu Zhi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Shaohui Cui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Jianjun Du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Zhen Zhang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Yuhong Zhen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Shubiao Zhang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*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Dual stimuli-responsive saccharide core based nanocarrier for efficient Birc5-shRNA delivery, Journal of Materials Chemistry B, 2018, 45(6): 7530-7542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.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  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8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ascii="仿宋_GB2312" w:hAnsi="宋体" w:eastAsia="仿宋_GB2312" w:cstheme="minorBidi"/>
                <w:b w:val="0"/>
                <w:bCs w:val="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张树彪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陈会英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范雪枫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蓝浩铭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支德福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靶向壳聚糖交联凝胶及其制备方法和应用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2022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05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-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31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中国, ZL202010943194.4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4</w:t>
            </w:r>
          </w:p>
        </w:tc>
        <w:tc>
          <w:tcPr>
            <w:tcW w:w="8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ascii="仿宋_GB2312" w:hAnsi="宋体" w:eastAsia="仿宋_GB2312" w:cstheme="minorBidi"/>
                <w:b w:val="0"/>
                <w:bCs w:val="0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张树彪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陈会英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马羽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蓝浩铭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范雪枫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一种氧化还原响应超支化聚壳多糖及其制备方法和应用,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2021-04-02, 中国, 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ZL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201910273076.4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9" w:type="dxa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ascii="仿宋_GB2312" w:hAnsi="宋体" w:eastAsia="仿宋_GB2312"/>
                <w:sz w:val="28"/>
                <w:szCs w:val="32"/>
                <w:lang w:eastAsia="zh-Hans"/>
              </w:rPr>
              <w:t>5</w:t>
            </w:r>
          </w:p>
        </w:tc>
        <w:tc>
          <w:tcPr>
            <w:tcW w:w="82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Chars="0"/>
              <w:jc w:val="both"/>
              <w:textAlignment w:val="auto"/>
              <w:rPr>
                <w:rFonts w:ascii="仿宋_GB2312" w:hAnsi="宋体" w:eastAsia="仿宋_GB2312"/>
                <w:b w:val="0"/>
                <w:bCs w:val="0"/>
                <w:sz w:val="28"/>
                <w:szCs w:val="32"/>
              </w:rPr>
            </w:pP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张树彪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陈会英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马羽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秦晓利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蓝浩铭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崔韶晖</w:t>
            </w:r>
            <w:r>
              <w:rPr>
                <w:rFonts w:hint="eastAsia" w:cs="Times New Roman"/>
                <w:b w:val="0"/>
                <w:bCs w:val="0"/>
                <w:sz w:val="24"/>
                <w:szCs w:val="32"/>
                <w:lang w:val="en-US" w:eastAsia="zh-CN"/>
              </w:rPr>
              <w:t>,</w:t>
            </w:r>
            <w:r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 xml:space="preserve"> 氧化还原响应壳聚糖-脂质体的应用, 2020-10-16, 中国, ZL201711362846.X </w:t>
            </w: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项，研究生为第一或第二作者（导师第一作者）的科研或省级及以上创新成果。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rPr>
          <w:rFonts w:ascii="黑体" w:hAnsi="黑体" w:eastAsia="黑体"/>
          <w:sz w:val="32"/>
          <w:szCs w:val="32"/>
          <w:lang w:eastAsia="zh-Hans"/>
        </w:rPr>
      </w:pPr>
      <w:r>
        <w:rPr>
          <w:rFonts w:hint="eastAsia" w:ascii="黑体" w:hAnsi="黑体" w:eastAsia="黑体"/>
          <w:sz w:val="32"/>
          <w:szCs w:val="32"/>
          <w:lang w:eastAsia="zh-Hans"/>
        </w:rPr>
        <w:t>七</w:t>
      </w:r>
      <w:r>
        <w:rPr>
          <w:rFonts w:hint="eastAsia" w:ascii="黑体" w:hAnsi="黑体" w:eastAsia="黑体"/>
          <w:sz w:val="32"/>
          <w:szCs w:val="32"/>
        </w:rPr>
        <w:t>、</w:t>
      </w:r>
      <w:r>
        <w:rPr>
          <w:rFonts w:hint="eastAsia" w:ascii="黑体" w:hAnsi="黑体" w:eastAsia="黑体"/>
          <w:sz w:val="32"/>
          <w:szCs w:val="32"/>
          <w:lang w:eastAsia="zh-Hans"/>
        </w:rPr>
        <w:t>主要学术兼职及荣誉称号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7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序号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  <w:lang w:eastAsia="zh-Hans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  <w:lang w:eastAsia="zh-Hans"/>
              </w:rPr>
              <w:t>学术兼职（荣誉称号）名称、批准（颁发）单位、时间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1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中国化工学会会员，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18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.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2</w:t>
            </w:r>
          </w:p>
        </w:tc>
        <w:tc>
          <w:tcPr>
            <w:tcW w:w="7959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中国化学会会员，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</w:rPr>
              <w:t>20</w:t>
            </w: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18.08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ascii="仿宋_GB2312" w:hAnsi="宋体" w:eastAsia="仿宋_GB2312"/>
                <w:sz w:val="28"/>
                <w:szCs w:val="32"/>
              </w:rPr>
              <w:t>3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 w:val="0"/>
                <w:sz w:val="24"/>
                <w:szCs w:val="32"/>
                <w:lang w:val="en-US" w:eastAsia="zh-CN"/>
              </w:rPr>
              <w:t>《现代食品科技》审稿专家，2023.07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4</w:t>
            </w:r>
          </w:p>
        </w:tc>
        <w:tc>
          <w:tcPr>
            <w:tcW w:w="7959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auto"/>
              <w:ind w:left="0" w:leftChars="0"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 w:val="0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  <w:r>
              <w:rPr>
                <w:rFonts w:hint="eastAsia" w:ascii="仿宋_GB2312" w:hAnsi="宋体" w:eastAsia="仿宋_GB2312"/>
                <w:sz w:val="28"/>
                <w:szCs w:val="32"/>
              </w:rPr>
              <w:t>5</w:t>
            </w:r>
          </w:p>
        </w:tc>
        <w:tc>
          <w:tcPr>
            <w:tcW w:w="7959" w:type="dxa"/>
          </w:tcPr>
          <w:p>
            <w:pPr>
              <w:jc w:val="center"/>
              <w:rPr>
                <w:rFonts w:ascii="仿宋_GB2312" w:hAnsi="宋体" w:eastAsia="仿宋_GB2312"/>
                <w:sz w:val="28"/>
                <w:szCs w:val="32"/>
              </w:rPr>
            </w:pPr>
          </w:p>
        </w:tc>
      </w:tr>
    </w:tbl>
    <w:p>
      <w:pPr>
        <w:rPr>
          <w:rFonts w:ascii="宋体" w:hAnsi="宋体"/>
          <w:szCs w:val="32"/>
          <w:lang w:eastAsia="zh-Hans"/>
        </w:rPr>
      </w:pPr>
      <w:r>
        <w:rPr>
          <w:rFonts w:hint="eastAsia" w:ascii="宋体" w:hAnsi="宋体"/>
          <w:szCs w:val="32"/>
        </w:rPr>
        <w:t>注：</w:t>
      </w:r>
      <w:r>
        <w:rPr>
          <w:rFonts w:hint="eastAsia" w:ascii="宋体" w:hAnsi="宋体"/>
          <w:szCs w:val="32"/>
          <w:lang w:eastAsia="zh-Hans"/>
        </w:rPr>
        <w:t>限</w:t>
      </w:r>
      <w:r>
        <w:rPr>
          <w:rFonts w:ascii="宋体" w:hAnsi="宋体"/>
          <w:szCs w:val="32"/>
          <w:lang w:eastAsia="zh-Hans"/>
        </w:rPr>
        <w:t>5</w:t>
      </w:r>
      <w:r>
        <w:rPr>
          <w:rFonts w:hint="eastAsia" w:ascii="宋体" w:hAnsi="宋体"/>
          <w:szCs w:val="32"/>
          <w:lang w:eastAsia="zh-Hans"/>
        </w:rPr>
        <w:t>项。</w:t>
      </w:r>
    </w:p>
    <w:p>
      <w:pPr>
        <w:rPr>
          <w:rFonts w:ascii="宋体" w:hAnsi="宋体"/>
          <w:szCs w:val="32"/>
          <w:lang w:eastAsia="zh-Hans"/>
        </w:rPr>
      </w:pPr>
    </w:p>
    <w:p>
      <w:pPr>
        <w:jc w:val="both"/>
        <w:rPr>
          <w:rFonts w:ascii="仿宋_GB2312" w:hAnsi="宋体" w:eastAsia="仿宋_GB2312"/>
          <w:b/>
          <w:bCs/>
          <w:color w:val="FF0000"/>
          <w:szCs w:val="22"/>
        </w:rPr>
      </w:pPr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6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Italic">
    <w:altName w:val="Times New Roman"/>
    <w:panose1 w:val="02020503050405090304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11"/>
      </w:rPr>
    </w:pPr>
    <w:r>
      <w:rPr>
        <w:rFonts w:hint="eastAsia" w:ascii="宋体" w:hAnsi="宋体"/>
        <w:sz w:val="20"/>
        <w:szCs w:val="32"/>
      </w:rPr>
      <w:t>研究生</w:t>
    </w:r>
    <w:r>
      <w:rPr>
        <w:rFonts w:hint="eastAsia" w:ascii="宋体" w:hAnsi="宋体"/>
        <w:sz w:val="20"/>
        <w:szCs w:val="32"/>
        <w:lang w:eastAsia="zh-Hans"/>
      </w:rPr>
      <w:t>院</w:t>
    </w:r>
    <w:r>
      <w:rPr>
        <w:rFonts w:hint="eastAsia" w:ascii="宋体" w:hAnsi="宋体"/>
        <w:sz w:val="20"/>
        <w:szCs w:val="32"/>
      </w:rPr>
      <w:t>制表（20</w:t>
    </w:r>
    <w:r>
      <w:rPr>
        <w:rFonts w:ascii="宋体" w:hAnsi="宋体"/>
        <w:sz w:val="20"/>
        <w:szCs w:val="32"/>
      </w:rPr>
      <w:t>23</w:t>
    </w:r>
    <w:r>
      <w:rPr>
        <w:rFonts w:hint="eastAsia" w:ascii="宋体" w:hAnsi="宋体"/>
        <w:sz w:val="20"/>
        <w:szCs w:val="32"/>
      </w:rPr>
      <w:t>年</w:t>
    </w:r>
    <w:r>
      <w:rPr>
        <w:rFonts w:ascii="宋体" w:hAnsi="宋体"/>
        <w:sz w:val="20"/>
        <w:szCs w:val="32"/>
      </w:rPr>
      <w:t>7</w:t>
    </w:r>
    <w:r>
      <w:rPr>
        <w:rFonts w:hint="eastAsia" w:ascii="宋体" w:hAnsi="宋体"/>
        <w:sz w:val="20"/>
        <w:szCs w:val="32"/>
      </w:rPr>
      <w:t>月版）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0MzQ3ODc3ZGIyMzUyZDZjZjc3Mzg1Yzc2YzE0MzIifQ=="/>
  </w:docVars>
  <w:rsids>
    <w:rsidRoot w:val="00F3286F"/>
    <w:rsid w:val="00011833"/>
    <w:rsid w:val="00044EFC"/>
    <w:rsid w:val="00087FAC"/>
    <w:rsid w:val="000C7E06"/>
    <w:rsid w:val="000D39BD"/>
    <w:rsid w:val="001764B1"/>
    <w:rsid w:val="002155E1"/>
    <w:rsid w:val="0024680B"/>
    <w:rsid w:val="00306705"/>
    <w:rsid w:val="00334586"/>
    <w:rsid w:val="00367D5F"/>
    <w:rsid w:val="0037710F"/>
    <w:rsid w:val="0038540D"/>
    <w:rsid w:val="0044317E"/>
    <w:rsid w:val="00481C13"/>
    <w:rsid w:val="004D1A17"/>
    <w:rsid w:val="005818A2"/>
    <w:rsid w:val="005965F8"/>
    <w:rsid w:val="005F442A"/>
    <w:rsid w:val="00642CC9"/>
    <w:rsid w:val="006A07E5"/>
    <w:rsid w:val="007014DD"/>
    <w:rsid w:val="007A5F8A"/>
    <w:rsid w:val="0084318D"/>
    <w:rsid w:val="0092020E"/>
    <w:rsid w:val="00935F6C"/>
    <w:rsid w:val="009570B5"/>
    <w:rsid w:val="00981653"/>
    <w:rsid w:val="009974FA"/>
    <w:rsid w:val="009D67A1"/>
    <w:rsid w:val="00A74C3D"/>
    <w:rsid w:val="00A84351"/>
    <w:rsid w:val="00AB2280"/>
    <w:rsid w:val="00B95206"/>
    <w:rsid w:val="00CD3ED8"/>
    <w:rsid w:val="00CE366E"/>
    <w:rsid w:val="00CF7743"/>
    <w:rsid w:val="00D21AC0"/>
    <w:rsid w:val="00D5500F"/>
    <w:rsid w:val="00DB704B"/>
    <w:rsid w:val="00DC2486"/>
    <w:rsid w:val="00EC08AF"/>
    <w:rsid w:val="00F3286F"/>
    <w:rsid w:val="00F50BDE"/>
    <w:rsid w:val="00F71F45"/>
    <w:rsid w:val="00FA14D8"/>
    <w:rsid w:val="00FA3B35"/>
    <w:rsid w:val="08EE6740"/>
    <w:rsid w:val="0DA30518"/>
    <w:rsid w:val="10791AA6"/>
    <w:rsid w:val="10CE7427"/>
    <w:rsid w:val="17BF5317"/>
    <w:rsid w:val="1E1D53B1"/>
    <w:rsid w:val="24C543A1"/>
    <w:rsid w:val="25D6E73C"/>
    <w:rsid w:val="2B6103C3"/>
    <w:rsid w:val="30210021"/>
    <w:rsid w:val="32B792AB"/>
    <w:rsid w:val="33F33BDF"/>
    <w:rsid w:val="35511D2F"/>
    <w:rsid w:val="42E4135B"/>
    <w:rsid w:val="49EA4AA7"/>
    <w:rsid w:val="4F7102F5"/>
    <w:rsid w:val="506005CC"/>
    <w:rsid w:val="55084CCB"/>
    <w:rsid w:val="57EECD06"/>
    <w:rsid w:val="583136D6"/>
    <w:rsid w:val="5A5519A0"/>
    <w:rsid w:val="5CDE4635"/>
    <w:rsid w:val="5DBFC3D2"/>
    <w:rsid w:val="5F9F1D5F"/>
    <w:rsid w:val="5FC682DC"/>
    <w:rsid w:val="5FFBAEE4"/>
    <w:rsid w:val="65DA0829"/>
    <w:rsid w:val="66CFB1C5"/>
    <w:rsid w:val="68B24209"/>
    <w:rsid w:val="6DAFB5B0"/>
    <w:rsid w:val="6EEE4BC4"/>
    <w:rsid w:val="7457319D"/>
    <w:rsid w:val="79CD949A"/>
    <w:rsid w:val="7A251D15"/>
    <w:rsid w:val="7BAD9A5C"/>
    <w:rsid w:val="7BB5FAF9"/>
    <w:rsid w:val="7C75F87F"/>
    <w:rsid w:val="7DFAA73B"/>
    <w:rsid w:val="7DFFC68D"/>
    <w:rsid w:val="7EB01804"/>
    <w:rsid w:val="7F378B41"/>
    <w:rsid w:val="7F7D331C"/>
    <w:rsid w:val="7F7FF078"/>
    <w:rsid w:val="7FAF5803"/>
    <w:rsid w:val="7FD7980F"/>
    <w:rsid w:val="7FE7CCF3"/>
    <w:rsid w:val="7FF95974"/>
    <w:rsid w:val="97C6F4DC"/>
    <w:rsid w:val="9BDA3ABE"/>
    <w:rsid w:val="AE7B4E4D"/>
    <w:rsid w:val="BBF64F91"/>
    <w:rsid w:val="BCFF5FDD"/>
    <w:rsid w:val="BF5F50E3"/>
    <w:rsid w:val="BF8BD212"/>
    <w:rsid w:val="BF9B941F"/>
    <w:rsid w:val="BFAE3CF3"/>
    <w:rsid w:val="BFF69F9B"/>
    <w:rsid w:val="D5FEF0AC"/>
    <w:rsid w:val="D97D7743"/>
    <w:rsid w:val="DFF35938"/>
    <w:rsid w:val="EE5FC116"/>
    <w:rsid w:val="EFFBA51E"/>
    <w:rsid w:val="EFFD518C"/>
    <w:rsid w:val="F3DEC5AC"/>
    <w:rsid w:val="F6BF79A3"/>
    <w:rsid w:val="F73579D1"/>
    <w:rsid w:val="F77F043B"/>
    <w:rsid w:val="F7FFBD81"/>
    <w:rsid w:val="F9DF5D1F"/>
    <w:rsid w:val="FAFCBC22"/>
    <w:rsid w:val="FEF64DDC"/>
    <w:rsid w:val="FF9A510B"/>
    <w:rsid w:val="FFDD5A43"/>
    <w:rsid w:val="FFE524C8"/>
    <w:rsid w:val="FFF6DDE1"/>
    <w:rsid w:val="FFFEB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theme="minorBidi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uiPriority w:val="99"/>
    <w:rPr>
      <w:sz w:val="18"/>
      <w:szCs w:val="18"/>
    </w:rPr>
  </w:style>
  <w:style w:type="character" w:customStyle="1" w:styleId="12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3">
    <w:name w:val="批注框文本 字符"/>
    <w:basedOn w:val="8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5</Pages>
  <Words>1647</Words>
  <Characters>3261</Characters>
  <Lines>28</Lines>
  <Paragraphs>8</Paragraphs>
  <TotalTime>1</TotalTime>
  <ScaleCrop>false</ScaleCrop>
  <LinksUpToDate>false</LinksUpToDate>
  <CharactersWithSpaces>3706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2023-07-01T06:55:00Z</dcterms:created>
  <dc:creator>马斌</dc:creator>
  <cp:lastModifiedBy>chy</cp:lastModifiedBy>
  <cp:lastPrinted>2018-09-21T18:22:00Z</cp:lastPrinted>
  <dcterms:modified xsi:type="dcterms:W3CDTF">2023-08-25T02:43:05Z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1BC51B4F4C5A4E81A401872B32FF7053_13</vt:lpwstr>
  </property>
</Properties>
</file>