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FCD0" w14:textId="4737BEC2" w:rsidR="00AC0905" w:rsidRDefault="00622BC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5600894F" w14:textId="5E4D1DBF" w:rsidR="00AC0905" w:rsidRDefault="00AC0905">
      <w:pPr>
        <w:jc w:val="center"/>
        <w:rPr>
          <w:sz w:val="44"/>
          <w:szCs w:val="44"/>
        </w:rPr>
      </w:pPr>
    </w:p>
    <w:p w14:paraId="6DA07C0E" w14:textId="3EAB5402" w:rsidR="00AC0905" w:rsidRDefault="00AC0905">
      <w:pPr>
        <w:rPr>
          <w:rFonts w:ascii="黑体" w:eastAsia="黑体" w:hAnsi="黑体"/>
          <w:sz w:val="32"/>
          <w:szCs w:val="32"/>
        </w:rPr>
      </w:pPr>
    </w:p>
    <w:p w14:paraId="40C4158E" w14:textId="5AEFB82C" w:rsidR="00AC0905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851"/>
        <w:gridCol w:w="588"/>
        <w:gridCol w:w="1903"/>
        <w:gridCol w:w="2663"/>
      </w:tblGrid>
      <w:tr w:rsidR="00565FC1" w14:paraId="18C1F8C8" w14:textId="77777777" w:rsidTr="00622BC3">
        <w:tc>
          <w:tcPr>
            <w:tcW w:w="1555" w:type="dxa"/>
            <w:vAlign w:val="center"/>
          </w:tcPr>
          <w:p w14:paraId="3D7BB4CA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75" w:type="dxa"/>
            <w:gridSpan w:val="2"/>
            <w:vAlign w:val="center"/>
          </w:tcPr>
          <w:p w14:paraId="4DD378CE" w14:textId="3D5A3408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kern w:val="0"/>
                <w:sz w:val="28"/>
                <w:szCs w:val="32"/>
              </w:rPr>
              <w:t>许永斌</w:t>
            </w:r>
          </w:p>
        </w:tc>
        <w:tc>
          <w:tcPr>
            <w:tcW w:w="851" w:type="dxa"/>
            <w:vAlign w:val="center"/>
          </w:tcPr>
          <w:p w14:paraId="44CE655B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588" w:type="dxa"/>
            <w:vAlign w:val="center"/>
          </w:tcPr>
          <w:p w14:paraId="3D132AD3" w14:textId="72C6D7F7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903" w:type="dxa"/>
            <w:vAlign w:val="center"/>
          </w:tcPr>
          <w:p w14:paraId="235EC788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663" w:type="dxa"/>
            <w:vAlign w:val="center"/>
          </w:tcPr>
          <w:p w14:paraId="06196EF2" w14:textId="7E5A4CF4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622BC3" w14:paraId="22289D60" w14:textId="77777777" w:rsidTr="00622BC3">
        <w:tc>
          <w:tcPr>
            <w:tcW w:w="2830" w:type="dxa"/>
            <w:gridSpan w:val="3"/>
            <w:vAlign w:val="center"/>
          </w:tcPr>
          <w:p w14:paraId="6471D357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7DC5A3C4" w14:textId="0E03E875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博士/韩国釜山国立大学</w:t>
            </w:r>
          </w:p>
        </w:tc>
      </w:tr>
      <w:tr w:rsidR="00622BC3" w14:paraId="3B3CC175" w14:textId="77777777" w:rsidTr="00622BC3">
        <w:tc>
          <w:tcPr>
            <w:tcW w:w="1555" w:type="dxa"/>
            <w:vAlign w:val="center"/>
          </w:tcPr>
          <w:p w14:paraId="0B2A396E" w14:textId="77777777" w:rsidR="00AC0905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714" w:type="dxa"/>
            <w:gridSpan w:val="4"/>
            <w:vAlign w:val="center"/>
          </w:tcPr>
          <w:p w14:paraId="6DE9E45C" w14:textId="546054B9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903" w:type="dxa"/>
            <w:vAlign w:val="center"/>
          </w:tcPr>
          <w:p w14:paraId="40EA8E7D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663" w:type="dxa"/>
            <w:vAlign w:val="center"/>
          </w:tcPr>
          <w:p w14:paraId="01692F00" w14:textId="48B6B68B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622BC3">
              <w:rPr>
                <w:rFonts w:ascii="仿宋_GB2312" w:eastAsia="仿宋_GB2312" w:hAnsi="宋体" w:hint="eastAsia"/>
                <w:szCs w:val="24"/>
              </w:rPr>
              <w:t>y</w:t>
            </w:r>
            <w:r w:rsidRPr="00622BC3">
              <w:rPr>
                <w:rFonts w:ascii="仿宋_GB2312" w:eastAsia="仿宋_GB2312" w:hAnsi="宋体"/>
                <w:szCs w:val="24"/>
              </w:rPr>
              <w:t>ongbinxu@dlnu.edu.cn</w:t>
            </w:r>
          </w:p>
        </w:tc>
      </w:tr>
      <w:tr w:rsidR="00622BC3" w14:paraId="3D25B851" w14:textId="77777777" w:rsidTr="00622BC3">
        <w:tc>
          <w:tcPr>
            <w:tcW w:w="1555" w:type="dxa"/>
            <w:vAlign w:val="center"/>
          </w:tcPr>
          <w:p w14:paraId="24D670A9" w14:textId="77777777" w:rsidR="00AC0905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714" w:type="dxa"/>
            <w:gridSpan w:val="4"/>
            <w:vAlign w:val="center"/>
          </w:tcPr>
          <w:p w14:paraId="21E84998" w14:textId="0369405B" w:rsidR="00AC0905" w:rsidRPr="00565FC1" w:rsidRDefault="00565FC1" w:rsidP="00565FC1">
            <w:pPr>
              <w:rPr>
                <w:rFonts w:ascii="黑体" w:eastAsia="黑体" w:hAnsi="黑体"/>
                <w:sz w:val="18"/>
              </w:rPr>
            </w:pPr>
            <w:r w:rsidRPr="00565FC1">
              <w:rPr>
                <w:rFonts w:ascii="黑体" w:eastAsia="黑体" w:hAnsi="黑体" w:hint="eastAsia"/>
                <w:sz w:val="18"/>
              </w:rPr>
              <w:t>1）生物工程/学术型硕士</w:t>
            </w:r>
          </w:p>
          <w:p w14:paraId="51ACC974" w14:textId="394E0D2B" w:rsidR="00565FC1" w:rsidRPr="00565FC1" w:rsidRDefault="00565FC1" w:rsidP="00565FC1">
            <w:pPr>
              <w:rPr>
                <w:rFonts w:ascii="黑体" w:eastAsia="黑体" w:hAnsi="黑体"/>
                <w:sz w:val="28"/>
                <w:szCs w:val="32"/>
              </w:rPr>
            </w:pPr>
            <w:r w:rsidRPr="00565FC1">
              <w:rPr>
                <w:rFonts w:ascii="黑体" w:eastAsia="黑体" w:hAnsi="黑体" w:hint="eastAsia"/>
                <w:sz w:val="18"/>
              </w:rPr>
              <w:t>2）生物与医药/专业型硕士</w:t>
            </w:r>
          </w:p>
        </w:tc>
        <w:tc>
          <w:tcPr>
            <w:tcW w:w="1903" w:type="dxa"/>
            <w:vAlign w:val="center"/>
          </w:tcPr>
          <w:p w14:paraId="6CB93A9C" w14:textId="77777777" w:rsidR="00AC0905" w:rsidRPr="00565FC1" w:rsidRDefault="00000000">
            <w:pPr>
              <w:jc w:val="center"/>
              <w:rPr>
                <w:rFonts w:ascii="黑体" w:eastAsia="黑体" w:hAnsi="黑体"/>
                <w:sz w:val="20"/>
                <w:lang w:eastAsia="zh-Hans"/>
              </w:rPr>
            </w:pPr>
            <w:r w:rsidRPr="00565FC1">
              <w:rPr>
                <w:rFonts w:ascii="黑体" w:eastAsia="黑体" w:hAnsi="黑体" w:hint="eastAsia"/>
                <w:sz w:val="20"/>
                <w:lang w:eastAsia="zh-Hans"/>
              </w:rPr>
              <w:t>招生</w:t>
            </w:r>
            <w:r w:rsidRPr="00565FC1">
              <w:rPr>
                <w:rFonts w:ascii="黑体" w:eastAsia="黑体" w:hAnsi="黑体" w:hint="eastAsia"/>
                <w:sz w:val="20"/>
              </w:rPr>
              <w:t>方向</w:t>
            </w:r>
            <w:r w:rsidRPr="00565FC1">
              <w:rPr>
                <w:rFonts w:ascii="黑体" w:eastAsia="黑体" w:hAnsi="黑体"/>
                <w:sz w:val="20"/>
              </w:rPr>
              <w:t>/</w:t>
            </w:r>
            <w:r w:rsidRPr="00565FC1">
              <w:rPr>
                <w:rFonts w:ascii="黑体" w:eastAsia="黑体" w:hAnsi="黑体" w:hint="eastAsia"/>
                <w:sz w:val="20"/>
                <w:lang w:eastAsia="zh-Hans"/>
              </w:rPr>
              <w:t>领域</w:t>
            </w:r>
          </w:p>
        </w:tc>
        <w:tc>
          <w:tcPr>
            <w:tcW w:w="2663" w:type="dxa"/>
            <w:vAlign w:val="center"/>
          </w:tcPr>
          <w:p w14:paraId="27A93F3C" w14:textId="5AAA34AF" w:rsidR="00AC0905" w:rsidRPr="00565FC1" w:rsidRDefault="00622BC3" w:rsidP="00622BC3">
            <w:pPr>
              <w:rPr>
                <w:rFonts w:ascii="黑体" w:eastAsia="黑体" w:hAnsi="黑体"/>
                <w:sz w:val="18"/>
              </w:rPr>
            </w:pPr>
            <w:r w:rsidRPr="00565FC1">
              <w:rPr>
                <w:rFonts w:ascii="黑体" w:eastAsia="黑体" w:hAnsi="黑体" w:hint="eastAsia"/>
                <w:sz w:val="18"/>
              </w:rPr>
              <w:t>1）</w:t>
            </w:r>
            <w:r w:rsidRPr="00565FC1">
              <w:rPr>
                <w:rFonts w:ascii="黑体" w:eastAsia="黑体" w:hAnsi="黑体"/>
                <w:sz w:val="18"/>
              </w:rPr>
              <w:t>细胞培养与代谢工程</w:t>
            </w:r>
          </w:p>
          <w:p w14:paraId="190A59DA" w14:textId="6F4F781F" w:rsidR="00622BC3" w:rsidRPr="00565FC1" w:rsidRDefault="00622BC3" w:rsidP="00622BC3">
            <w:pPr>
              <w:rPr>
                <w:rFonts w:ascii="黑体" w:eastAsia="黑体" w:hAnsi="黑体"/>
                <w:sz w:val="28"/>
                <w:szCs w:val="32"/>
              </w:rPr>
            </w:pPr>
            <w:r w:rsidRPr="00565FC1">
              <w:rPr>
                <w:rFonts w:ascii="黑体" w:eastAsia="黑体" w:hAnsi="黑体" w:hint="eastAsia"/>
                <w:sz w:val="18"/>
              </w:rPr>
              <w:t>2）</w:t>
            </w:r>
            <w:r w:rsidR="00565FC1" w:rsidRPr="00565FC1">
              <w:rPr>
                <w:rFonts w:ascii="黑体" w:eastAsia="黑体" w:hAnsi="黑体" w:hint="eastAsia"/>
                <w:sz w:val="18"/>
              </w:rPr>
              <w:t>生物技术与工程</w:t>
            </w:r>
          </w:p>
        </w:tc>
      </w:tr>
      <w:tr w:rsidR="00622BC3" w14:paraId="6F878A9A" w14:textId="77777777" w:rsidTr="00622BC3">
        <w:tc>
          <w:tcPr>
            <w:tcW w:w="2830" w:type="dxa"/>
            <w:gridSpan w:val="3"/>
            <w:vAlign w:val="center"/>
          </w:tcPr>
          <w:p w14:paraId="6B1CD723" w14:textId="77777777" w:rsidR="00AC0905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4C764024" w14:textId="25C9B39A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教育部重点实验室</w:t>
            </w:r>
          </w:p>
        </w:tc>
      </w:tr>
      <w:tr w:rsidR="00AC0905" w14:paraId="0131ED91" w14:textId="77777777" w:rsidTr="00565FC1">
        <w:trPr>
          <w:trHeight w:val="7932"/>
        </w:trPr>
        <w:tc>
          <w:tcPr>
            <w:tcW w:w="8835" w:type="dxa"/>
            <w:gridSpan w:val="7"/>
          </w:tcPr>
          <w:p w14:paraId="3DDD3ADE" w14:textId="409DFF0E" w:rsidR="00AC0905" w:rsidRDefault="00D90F10" w:rsidP="00565FC1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645C6" wp14:editId="2A3432F4">
                      <wp:simplePos x="0" y="0"/>
                      <wp:positionH relativeFrom="margin">
                        <wp:posOffset>4005580</wp:posOffset>
                      </wp:positionH>
                      <wp:positionV relativeFrom="paragraph">
                        <wp:posOffset>-26035</wp:posOffset>
                      </wp:positionV>
                      <wp:extent cx="1281430" cy="17087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63B0A" w14:textId="19A27D66" w:rsidR="00AC0905" w:rsidRDefault="00565FC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/>
                                      <w:noProof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B645B82" wp14:editId="7B662B92">
                                        <wp:extent cx="1085850" cy="1579459"/>
                                        <wp:effectExtent l="0" t="0" r="0" b="1905"/>
                                        <wp:docPr id="1419250858" name="图片 14192508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Yongbin Xu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579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45C6" id="矩形 1" o:spid="_x0000_s1026" style="position:absolute;left:0;text-align:left;margin-left:315.4pt;margin-top:-2.05pt;width:100.9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" filled="f" strokecolor="black [3213]" strokeweight="1pt">
                      <v:stroke dashstyle="3 1"/>
                      <v:textbox>
                        <w:txbxContent>
                          <w:p w14:paraId="42C63B0A" w14:textId="19A27D66" w:rsidR="00AC0905" w:rsidRDefault="00565FC1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645B82" wp14:editId="7B662B92">
                                  <wp:extent cx="1085850" cy="1579459"/>
                                  <wp:effectExtent l="0" t="0" r="0" b="1905"/>
                                  <wp:docPr id="1419250858" name="图片 14192508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ongbin Xu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579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件照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00000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79CCB654" w14:textId="1F1DD615" w:rsidR="00622BC3" w:rsidRPr="00622BC3" w:rsidRDefault="00622BC3" w:rsidP="00565FC1">
            <w:pPr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1）</w:t>
            </w: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教育经历</w:t>
            </w:r>
          </w:p>
          <w:p w14:paraId="3D7BAA3A" w14:textId="67B7BB5E" w:rsidR="00622BC3" w:rsidRP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2002年－2006年，延边大学，医学部，本科/学士，朴明杰</w:t>
            </w:r>
          </w:p>
          <w:p w14:paraId="4C3E5AB2" w14:textId="68D01D99" w:rsidR="00622BC3" w:rsidRP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2006年－2008年，韩国釜山国立大学，药学院，研究生/硕士，Nam-Chul Ha</w:t>
            </w:r>
          </w:p>
          <w:p w14:paraId="561FA538" w14:textId="77777777" w:rsidR="00AC0905" w:rsidRP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2008年－2011年，韩国釜山国立大学，药学院，研究生/博士，Nam-Chul Ha</w:t>
            </w:r>
          </w:p>
          <w:p w14:paraId="17123BD9" w14:textId="49E68256" w:rsidR="00622BC3" w:rsidRPr="00622BC3" w:rsidRDefault="00622BC3" w:rsidP="00565FC1">
            <w:pPr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2）</w:t>
            </w: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  <w:p w14:paraId="318EB9E4" w14:textId="77777777" w:rsidR="00622BC3" w:rsidRP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2011年，韩国新药开发研究所，助理研发工程师</w:t>
            </w:r>
          </w:p>
          <w:p w14:paraId="4B7E334C" w14:textId="77777777" w:rsidR="00622BC3" w:rsidRP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2011年12月－至今，大连民族大学，生命科学学院生物工程系，副教授</w:t>
            </w:r>
          </w:p>
          <w:p w14:paraId="00A56EE5" w14:textId="77777777" w:rsid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2013年1月-2015年2月，大连化学物理研究所，博士后</w:t>
            </w:r>
          </w:p>
          <w:p w14:paraId="1DA76B0C" w14:textId="080BFD82" w:rsidR="00622BC3" w:rsidRDefault="00622BC3" w:rsidP="00565FC1">
            <w:pPr>
              <w:jc w:val="both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3）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  <w:p w14:paraId="5AC35EC8" w14:textId="2BCD7DFB" w:rsidR="00622BC3" w:rsidRDefault="00565FC1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基于</w:t>
            </w:r>
            <w:r w:rsidR="00622BC3"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人工智能蛋白质设计</w:t>
            </w:r>
          </w:p>
          <w:p w14:paraId="114DF324" w14:textId="77777777" w:rsidR="00622BC3" w:rsidRDefault="00622BC3" w:rsidP="00565FC1">
            <w:pPr>
              <w:ind w:firstLineChars="200" w:firstLine="440"/>
              <w:jc w:val="both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22BC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结构生物学</w:t>
            </w:r>
          </w:p>
          <w:p w14:paraId="76CAB18D" w14:textId="77777777" w:rsidR="00565FC1" w:rsidRDefault="00565FC1" w:rsidP="00565FC1">
            <w:pPr>
              <w:jc w:val="both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4）成果</w:t>
            </w:r>
          </w:p>
          <w:p w14:paraId="6B28397A" w14:textId="5C86ED85" w:rsidR="00565FC1" w:rsidRDefault="00565FC1" w:rsidP="00565FC1">
            <w:pPr>
              <w:ind w:firstLineChars="200" w:firstLine="44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目前是辽宁省第十一届青联委员、辽宁省第七批“百千万人才工程”万人层次、大连市第二批本地全职高层次人才-青年才俊、大连市青年科技之星和大连民族学院“春蕾”青年优秀人才支持计划</w:t>
            </w:r>
            <w:r>
              <w:rPr>
                <w:rFonts w:ascii="黑体" w:eastAsia="黑体" w:hAnsi="黑体" w:hint="eastAsia"/>
                <w:kern w:val="0"/>
                <w:sz w:val="22"/>
                <w:szCs w:val="22"/>
              </w:rPr>
              <w:t>入选者。</w:t>
            </w:r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近年来，独立主持和完成国家自然科学基金、辽宁省高等学校人才支持计划项目、中国博士后科学基金、辽宁省教育厅一般项目、高校自主基金和博士启动基金各1项。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迄今在国际权威学术杂志发表学术论文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43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篇，其中作为第一作者或通讯作者形式发表&lt;&lt;Oncogene&gt;&gt;1篇,&lt;&lt;</w:t>
            </w:r>
            <w:r w:rsidRPr="00565FC1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International Journal of Molecular Sciences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&gt;&gt;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篇，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&lt;&lt;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Molecules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&gt;&gt;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篇，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&lt;&lt;Journal of biological chemistry&gt;&gt;3篇，&lt;&lt;</w:t>
            </w:r>
            <w:r w:rsidRPr="00565FC1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Scientific Reports</w:t>
            </w:r>
            <w:r w:rsidRPr="00565FC1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&gt;&gt;1篇&lt;&lt;Biochemistry&gt;&gt;3篇,&lt;&lt;Biochemical and</w:t>
            </w:r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Biophysical Research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</w:t>
            </w:r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Communications &gt;&gt;11篇，&lt;&lt;Journal of molecular biology &gt;&gt;1篇，&lt;&lt;Journal of Bacteriology&gt;&gt;1篇，&lt;&lt;Acta </w:t>
            </w:r>
            <w:proofErr w:type="spellStart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Crystallogr</w:t>
            </w:r>
            <w:proofErr w:type="spellEnd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Sect F Struct Biol </w:t>
            </w:r>
            <w:proofErr w:type="spellStart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Cryst</w:t>
            </w:r>
            <w:proofErr w:type="spellEnd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Commun</w:t>
            </w:r>
            <w:proofErr w:type="spellEnd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&gt;&gt;6篇。</w:t>
            </w:r>
          </w:p>
        </w:tc>
      </w:tr>
      <w:tr w:rsidR="00565FC1" w14:paraId="45B80359" w14:textId="77777777" w:rsidTr="00565FC1">
        <w:tc>
          <w:tcPr>
            <w:tcW w:w="2263" w:type="dxa"/>
            <w:gridSpan w:val="2"/>
            <w:vAlign w:val="center"/>
          </w:tcPr>
          <w:p w14:paraId="73738B0C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72" w:type="dxa"/>
            <w:gridSpan w:val="5"/>
            <w:vAlign w:val="center"/>
          </w:tcPr>
          <w:p w14:paraId="32AA2E1E" w14:textId="2553AEEC" w:rsidR="00AC0905" w:rsidRDefault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http://baike.baidu.com/item/许永斌/22312586?fr=</w:t>
            </w:r>
            <w:proofErr w:type="spellStart"/>
            <w:r w:rsidRPr="00565FC1">
              <w:rPr>
                <w:rFonts w:ascii="黑体" w:eastAsia="黑体" w:hAnsi="黑体" w:hint="eastAsia"/>
                <w:kern w:val="0"/>
                <w:sz w:val="22"/>
                <w:szCs w:val="22"/>
              </w:rPr>
              <w:t>aladdin</w:t>
            </w:r>
            <w:proofErr w:type="spellEnd"/>
          </w:p>
        </w:tc>
      </w:tr>
      <w:tr w:rsidR="00565FC1" w14:paraId="0AC08E7A" w14:textId="77777777" w:rsidTr="00565FC1">
        <w:trPr>
          <w:trHeight w:val="1238"/>
        </w:trPr>
        <w:tc>
          <w:tcPr>
            <w:tcW w:w="2263" w:type="dxa"/>
            <w:gridSpan w:val="2"/>
            <w:vAlign w:val="center"/>
          </w:tcPr>
          <w:p w14:paraId="3F654DFD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72" w:type="dxa"/>
            <w:gridSpan w:val="5"/>
            <w:vAlign w:val="center"/>
          </w:tcPr>
          <w:p w14:paraId="2C6DC8E4" w14:textId="05122582" w:rsidR="00AC0905" w:rsidRDefault="00622B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高等生物化学、生物信息学</w:t>
            </w:r>
          </w:p>
        </w:tc>
      </w:tr>
    </w:tbl>
    <w:p w14:paraId="182681EA" w14:textId="77777777" w:rsidR="00AC0905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1852AC33" w14:textId="77777777" w:rsidR="00AC0905" w:rsidRDefault="00AC0905">
      <w:pPr>
        <w:rPr>
          <w:rFonts w:ascii="黑体" w:eastAsia="黑体" w:hAnsi="黑体"/>
          <w:lang w:eastAsia="zh-Hans"/>
        </w:rPr>
      </w:pPr>
    </w:p>
    <w:p w14:paraId="36A4F13A" w14:textId="77777777" w:rsidR="00AC0905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AC0905" w14:paraId="7C1B56C5" w14:textId="77777777" w:rsidTr="00565FC1">
        <w:tc>
          <w:tcPr>
            <w:tcW w:w="1081" w:type="dxa"/>
          </w:tcPr>
          <w:p w14:paraId="70C70998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4" w:type="dxa"/>
          </w:tcPr>
          <w:p w14:paraId="1EC81005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AC0905" w14:paraId="63A05886" w14:textId="77777777" w:rsidTr="00565FC1">
        <w:tc>
          <w:tcPr>
            <w:tcW w:w="1081" w:type="dxa"/>
          </w:tcPr>
          <w:p w14:paraId="3FDCC44B" w14:textId="77777777" w:rsidR="00AC0905" w:rsidRPr="00565FC1" w:rsidRDefault="00000000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4" w:type="dxa"/>
          </w:tcPr>
          <w:p w14:paraId="13634D7C" w14:textId="37EE0EE9" w:rsidR="00AC0905" w:rsidRPr="00565FC1" w:rsidRDefault="00565FC1" w:rsidP="00565FC1">
            <w:pPr>
              <w:jc w:val="both"/>
              <w:rPr>
                <w:rFonts w:ascii="仿宋_GB2312" w:eastAsia="仿宋_GB2312" w:hAnsi="宋体"/>
                <w:sz w:val="22"/>
                <w:szCs w:val="2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Tingting Bu, Jing Lan,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Inseong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Jo, Jie Zhang, Xue Bai,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He, Xiaoling Jin, Lulu Wang, Yu Jin, Xiaoyu Jin, Liying Zhang,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Hailong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Piao, Nam-Chul Ha,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Xu. </w:t>
            </w:r>
            <w:hyperlink r:id="rId9" w:history="1">
              <w:r w:rsidRPr="00565FC1">
                <w:rPr>
                  <w:rFonts w:eastAsia="仿宋_GB2312"/>
                  <w:sz w:val="22"/>
                  <w:szCs w:val="22"/>
                </w:rPr>
                <w:t>Structural Basis of the Inhibition of L-Methionine γ-Lyase from</w:t>
              </w:r>
              <w:r>
                <w:rPr>
                  <w:rFonts w:eastAsia="仿宋_GB2312"/>
                  <w:sz w:val="22"/>
                  <w:szCs w:val="22"/>
                </w:rPr>
                <w:t xml:space="preserve"> </w:t>
              </w:r>
              <w:r w:rsidRPr="00565FC1">
                <w:rPr>
                  <w:rFonts w:eastAsia="仿宋_GB2312"/>
                  <w:i/>
                  <w:iCs/>
                  <w:sz w:val="22"/>
                  <w:szCs w:val="22"/>
                </w:rPr>
                <w:t>Fusobacterium nucleatum</w:t>
              </w:r>
            </w:hyperlink>
            <w:hyperlink r:id="rId10" w:history="1"/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bCs/>
                <w:i/>
                <w:iCs/>
                <w:sz w:val="22"/>
                <w:szCs w:val="22"/>
              </w:rPr>
              <w:t>International Journal of Molecular Sciences</w:t>
            </w:r>
            <w:r w:rsidRPr="00565FC1">
              <w:rPr>
                <w:rFonts w:eastAsia="仿宋_GB2312"/>
                <w:sz w:val="22"/>
                <w:szCs w:val="22"/>
              </w:rPr>
              <w:t>. 2023 Jan 13;24(2):1651.</w:t>
            </w:r>
          </w:p>
        </w:tc>
      </w:tr>
      <w:tr w:rsidR="00AC0905" w14:paraId="39756178" w14:textId="77777777" w:rsidTr="00565FC1">
        <w:tc>
          <w:tcPr>
            <w:tcW w:w="1081" w:type="dxa"/>
          </w:tcPr>
          <w:p w14:paraId="1970FBA7" w14:textId="77777777" w:rsidR="00AC0905" w:rsidRPr="00565FC1" w:rsidRDefault="00000000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4" w:type="dxa"/>
          </w:tcPr>
          <w:p w14:paraId="1E72E985" w14:textId="62C0FEC3" w:rsidR="00AC0905" w:rsidRPr="00565FC1" w:rsidRDefault="00565FC1" w:rsidP="00565FC1">
            <w:pPr>
              <w:jc w:val="both"/>
              <w:rPr>
                <w:rFonts w:ascii="仿宋_GB2312" w:eastAsia="仿宋_GB2312" w:hAnsi="宋体"/>
                <w:sz w:val="22"/>
                <w:szCs w:val="2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Xue Bai, Jing Lan,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He, Tingting Bu, Jie Zhang, Lulu Wang, Xiaoling Jin,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Yuanchao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Mao, Wanting Guan, Liying Zhang, Ming Lu,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Hailong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Piao,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Inseong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Jo,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Xu </w:t>
            </w:r>
            <w:hyperlink r:id="rId11" w:history="1">
              <w:r w:rsidRPr="00565FC1">
                <w:rPr>
                  <w:rFonts w:eastAsia="仿宋_GB2312"/>
                  <w:sz w:val="22"/>
                  <w:szCs w:val="22"/>
                </w:rPr>
                <w:t xml:space="preserve">Structural and Biochemical Analyses of the Butanol Dehydrogenase from </w:t>
              </w:r>
              <w:r w:rsidRPr="00565FC1">
                <w:rPr>
                  <w:rFonts w:eastAsia="仿宋_GB2312"/>
                  <w:i/>
                  <w:iCs/>
                  <w:sz w:val="22"/>
                  <w:szCs w:val="22"/>
                </w:rPr>
                <w:t>Fusobacterium nucleatum</w:t>
              </w:r>
            </w:hyperlink>
            <w:hyperlink r:id="rId12" w:history="1"/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bCs/>
                <w:i/>
                <w:iCs/>
                <w:sz w:val="22"/>
                <w:szCs w:val="22"/>
              </w:rPr>
              <w:t>International Journal of Molecular Sciences</w:t>
            </w:r>
            <w:r w:rsidRPr="00565FC1">
              <w:rPr>
                <w:rFonts w:eastAsia="仿宋_GB2312"/>
                <w:sz w:val="22"/>
                <w:szCs w:val="22"/>
              </w:rPr>
              <w:t>. 2023 Feb 3;24(3):2994.</w:t>
            </w:r>
          </w:p>
        </w:tc>
      </w:tr>
      <w:tr w:rsidR="00AC0905" w14:paraId="0836BDC1" w14:textId="77777777" w:rsidTr="00565FC1">
        <w:tc>
          <w:tcPr>
            <w:tcW w:w="1081" w:type="dxa"/>
          </w:tcPr>
          <w:p w14:paraId="6728FD60" w14:textId="77777777" w:rsidR="00AC0905" w:rsidRPr="00565FC1" w:rsidRDefault="00000000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4" w:type="dxa"/>
          </w:tcPr>
          <w:p w14:paraId="2A8D4257" w14:textId="1FCBA084" w:rsidR="00AC0905" w:rsidRPr="00565FC1" w:rsidRDefault="00565FC1" w:rsidP="00565FC1">
            <w:pPr>
              <w:jc w:val="both"/>
              <w:rPr>
                <w:rFonts w:ascii="仿宋_GB2312" w:eastAsia="仿宋_GB2312" w:hAnsi="宋体"/>
                <w:sz w:val="22"/>
                <w:szCs w:val="22"/>
              </w:rPr>
            </w:pP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 Yuanyuan Chen, Lulu Wang, Xue Bai, Tingting Bu, Jie Zhang, Ming Lu, Nam-Chul Ha,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and </w:t>
            </w:r>
            <w:proofErr w:type="spellStart"/>
            <w:r w:rsidRPr="00565FC1">
              <w:rPr>
                <w:rFonts w:eastAsia="仿宋_GB2312"/>
                <w:b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b/>
                <w:sz w:val="22"/>
                <w:szCs w:val="22"/>
              </w:rPr>
              <w:t xml:space="preserve"> Xu</w:t>
            </w:r>
            <w:r w:rsidRPr="00565FC1">
              <w:rPr>
                <w:rFonts w:eastAsia="仿宋_GB2312"/>
                <w:sz w:val="22"/>
                <w:szCs w:val="22"/>
              </w:rPr>
              <w:t xml:space="preserve">. Structural and functional analysis of the pyridoxal phosphate homeostasis protein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YggS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from </w:t>
            </w:r>
            <w:r w:rsidRPr="00565FC1">
              <w:rPr>
                <w:rFonts w:eastAsia="仿宋_GB2312"/>
                <w:i/>
                <w:sz w:val="22"/>
                <w:szCs w:val="22"/>
              </w:rPr>
              <w:t xml:space="preserve">Fusobacterium </w:t>
            </w:r>
            <w:proofErr w:type="spellStart"/>
            <w:r w:rsidRPr="00565FC1">
              <w:rPr>
                <w:rFonts w:eastAsia="仿宋_GB2312"/>
                <w:i/>
                <w:sz w:val="22"/>
                <w:szCs w:val="22"/>
              </w:rPr>
              <w:t>nucleatum</w:t>
            </w:r>
            <w:proofErr w:type="spellEnd"/>
            <w:r w:rsidRPr="00565FC1">
              <w:rPr>
                <w:sz w:val="22"/>
                <w:szCs w:val="22"/>
              </w:rPr>
              <w:fldChar w:fldCharType="begin"/>
            </w:r>
            <w:r w:rsidRPr="00565FC1">
              <w:rPr>
                <w:sz w:val="22"/>
                <w:szCs w:val="22"/>
              </w:rPr>
              <w:instrText xml:space="preserve"> HYPERLINK "https://www.mdpi.com/1420-3049/27/9/2922" </w:instrText>
            </w:r>
            <w:r w:rsidRPr="00565FC1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65FC1">
              <w:rPr>
                <w:sz w:val="22"/>
                <w:szCs w:val="22"/>
              </w:rPr>
              <w:fldChar w:fldCharType="end"/>
            </w:r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i/>
                <w:sz w:val="22"/>
                <w:szCs w:val="22"/>
              </w:rPr>
              <w:t>Molecules</w:t>
            </w:r>
            <w:r w:rsidRPr="00565FC1">
              <w:rPr>
                <w:rFonts w:eastAsia="仿宋_GB2312"/>
                <w:sz w:val="22"/>
                <w:szCs w:val="22"/>
              </w:rPr>
              <w:t>. 2022 Jul 26;27(15): 4781.</w:t>
            </w:r>
          </w:p>
        </w:tc>
      </w:tr>
      <w:tr w:rsidR="00AC0905" w14:paraId="461E190E" w14:textId="77777777" w:rsidTr="00565FC1">
        <w:tc>
          <w:tcPr>
            <w:tcW w:w="1081" w:type="dxa"/>
          </w:tcPr>
          <w:p w14:paraId="371A46CB" w14:textId="1A80A203" w:rsidR="00AC0905" w:rsidRP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4" w:type="dxa"/>
          </w:tcPr>
          <w:p w14:paraId="061A9DA3" w14:textId="6809ED34" w:rsidR="00AC0905" w:rsidRPr="00565FC1" w:rsidRDefault="00565FC1" w:rsidP="00565FC1">
            <w:pPr>
              <w:jc w:val="both"/>
              <w:rPr>
                <w:rFonts w:ascii="仿宋_GB2312" w:eastAsia="仿宋_GB2312" w:hAnsi="宋体"/>
                <w:sz w:val="22"/>
                <w:szCs w:val="2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Lulu Wang, Tingting Bu, Xue Bai,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He, Jie Zhang, Liming Jin, Baoquan Liu,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Yuesheng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Dong, Nam-Chul Ha,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 and </w:t>
            </w:r>
            <w:proofErr w:type="spellStart"/>
            <w:r w:rsidRPr="00565FC1">
              <w:rPr>
                <w:rFonts w:eastAsia="仿宋_GB2312"/>
                <w:b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b/>
                <w:sz w:val="22"/>
                <w:szCs w:val="22"/>
              </w:rPr>
              <w:t xml:space="preserve"> Xu</w:t>
            </w:r>
            <w:r w:rsidRPr="00565FC1">
              <w:rPr>
                <w:rFonts w:eastAsia="仿宋_GB2312" w:hint="eastAsia"/>
                <w:sz w:val="22"/>
                <w:szCs w:val="22"/>
              </w:rPr>
              <w:t>.</w:t>
            </w:r>
            <w:r w:rsidRPr="00565FC1">
              <w:rPr>
                <w:rFonts w:eastAsia="仿宋_GB2312"/>
                <w:sz w:val="22"/>
                <w:szCs w:val="22"/>
              </w:rPr>
              <w:t xml:space="preserve"> Crystal Structure of the Domain-Swapped Dimeric Maltodextrin-Binding Protein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MalE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from </w:t>
            </w:r>
            <w:r w:rsidRPr="00565FC1">
              <w:rPr>
                <w:rFonts w:eastAsia="仿宋_GB2312"/>
                <w:i/>
                <w:sz w:val="22"/>
                <w:szCs w:val="22"/>
              </w:rPr>
              <w:t>Salmonella enterica</w:t>
            </w:r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i/>
                <w:sz w:val="22"/>
                <w:szCs w:val="22"/>
              </w:rPr>
              <w:t xml:space="preserve">Acta </w:t>
            </w:r>
            <w:proofErr w:type="spellStart"/>
            <w:r w:rsidRPr="00565FC1">
              <w:rPr>
                <w:rFonts w:eastAsia="仿宋_GB2312"/>
                <w:b/>
                <w:i/>
                <w:sz w:val="22"/>
                <w:szCs w:val="22"/>
              </w:rPr>
              <w:t>Crystallographica</w:t>
            </w:r>
            <w:proofErr w:type="spellEnd"/>
            <w:r w:rsidRPr="00565FC1">
              <w:rPr>
                <w:rFonts w:eastAsia="仿宋_GB2312"/>
                <w:b/>
                <w:i/>
                <w:sz w:val="22"/>
                <w:szCs w:val="22"/>
              </w:rPr>
              <w:t xml:space="preserve"> Section D</w:t>
            </w:r>
            <w:r w:rsidRPr="00565FC1">
              <w:rPr>
                <w:rFonts w:eastAsia="仿宋_GB2312"/>
                <w:sz w:val="22"/>
                <w:szCs w:val="22"/>
              </w:rPr>
              <w:t>. 2022 May 1;78(Pt 5):613-622.</w:t>
            </w:r>
          </w:p>
        </w:tc>
      </w:tr>
      <w:tr w:rsidR="00565FC1" w14:paraId="296E8FA0" w14:textId="77777777" w:rsidTr="00565FC1">
        <w:tc>
          <w:tcPr>
            <w:tcW w:w="1081" w:type="dxa"/>
          </w:tcPr>
          <w:p w14:paraId="4262ABA8" w14:textId="53D41F0F" w:rsidR="00565FC1" w:rsidRP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4" w:type="dxa"/>
          </w:tcPr>
          <w:p w14:paraId="5E6024BF" w14:textId="6771E2EF" w:rsidR="00565FC1" w:rsidRPr="00565FC1" w:rsidRDefault="00565FC1" w:rsidP="00565FC1">
            <w:pPr>
              <w:jc w:val="both"/>
              <w:rPr>
                <w:rFonts w:ascii="仿宋_GB2312" w:eastAsia="仿宋_GB2312" w:hAnsi="宋体"/>
                <w:sz w:val="22"/>
                <w:szCs w:val="2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Wei Liu, Jinli Chen, Liming Jin, Zi-Yong Liu, Ming Lu, Ge Jiang, Qing Yang,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</w:t>
            </w:r>
            <w:proofErr w:type="spellStart"/>
            <w:r w:rsidRPr="00565FC1">
              <w:rPr>
                <w:rFonts w:eastAsia="仿宋_GB2312"/>
                <w:b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b/>
                <w:sz w:val="22"/>
                <w:szCs w:val="22"/>
              </w:rPr>
              <w:t xml:space="preserve"> Xu</w:t>
            </w:r>
            <w:r w:rsidRPr="00565FC1">
              <w:rPr>
                <w:rFonts w:eastAsia="仿宋_GB2312"/>
                <w:sz w:val="22"/>
                <w:szCs w:val="22"/>
              </w:rPr>
              <w:t xml:space="preserve">. Functional and structural analysis of a catabolite control protein C that responds to citrate. </w:t>
            </w:r>
            <w:r w:rsidRPr="00565FC1">
              <w:rPr>
                <w:rFonts w:eastAsia="仿宋_GB2312"/>
                <w:b/>
                <w:i/>
                <w:sz w:val="22"/>
                <w:szCs w:val="22"/>
              </w:rPr>
              <w:t>Scientific Reports</w:t>
            </w:r>
            <w:r w:rsidRPr="00565FC1">
              <w:rPr>
                <w:rFonts w:eastAsia="仿宋_GB2312"/>
                <w:sz w:val="22"/>
                <w:szCs w:val="22"/>
              </w:rPr>
              <w:t>. 2021 Oct 13;11(1):20285.</w:t>
            </w:r>
          </w:p>
        </w:tc>
      </w:tr>
    </w:tbl>
    <w:p w14:paraId="0BB419B0" w14:textId="77777777" w:rsidR="00AC0905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174A221F" w14:textId="77777777" w:rsidR="00AC0905" w:rsidRDefault="00AC0905">
      <w:pPr>
        <w:rPr>
          <w:rFonts w:ascii="宋体" w:hAnsi="宋体"/>
          <w:szCs w:val="32"/>
          <w:lang w:eastAsia="zh-Hans"/>
        </w:rPr>
      </w:pPr>
    </w:p>
    <w:p w14:paraId="120BC70C" w14:textId="77777777" w:rsidR="00AC0905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AC0905" w14:paraId="472CED91" w14:textId="77777777" w:rsidTr="00565FC1">
        <w:tc>
          <w:tcPr>
            <w:tcW w:w="1082" w:type="dxa"/>
            <w:vAlign w:val="center"/>
          </w:tcPr>
          <w:p w14:paraId="68DFCB48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74" w:type="dxa"/>
            <w:vAlign w:val="center"/>
          </w:tcPr>
          <w:p w14:paraId="6C8684A3" w14:textId="77777777" w:rsidR="00AC0905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51" w:type="dxa"/>
            <w:vAlign w:val="center"/>
          </w:tcPr>
          <w:p w14:paraId="7F9B483D" w14:textId="77777777" w:rsidR="00AC0905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28" w:type="dxa"/>
            <w:vAlign w:val="center"/>
          </w:tcPr>
          <w:p w14:paraId="032F4313" w14:textId="77777777" w:rsidR="00AC0905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AC0905" w14:paraId="50AE4B33" w14:textId="77777777" w:rsidTr="00565FC1">
        <w:tc>
          <w:tcPr>
            <w:tcW w:w="1082" w:type="dxa"/>
          </w:tcPr>
          <w:p w14:paraId="21A2C054" w14:textId="1E93FF33" w:rsidR="00AC0905" w:rsidRDefault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3774" w:type="dxa"/>
          </w:tcPr>
          <w:p w14:paraId="7BB9092A" w14:textId="77777777" w:rsidR="00AC0905" w:rsidRDefault="00AC090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51" w:type="dxa"/>
          </w:tcPr>
          <w:p w14:paraId="04A1885F" w14:textId="77777777" w:rsidR="00AC0905" w:rsidRDefault="00AC090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28" w:type="dxa"/>
          </w:tcPr>
          <w:p w14:paraId="43F95E95" w14:textId="77777777" w:rsidR="00AC0905" w:rsidRDefault="00AC090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9D473E0" w14:textId="77777777" w:rsidR="00AC0905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566E31FD" w14:textId="77777777" w:rsidR="00AC0905" w:rsidRPr="00565FC1" w:rsidRDefault="00AC0905">
      <w:pPr>
        <w:rPr>
          <w:rFonts w:ascii="宋体" w:hAnsi="宋体"/>
          <w:szCs w:val="32"/>
          <w:lang w:eastAsia="zh-Hans"/>
        </w:rPr>
      </w:pPr>
    </w:p>
    <w:p w14:paraId="5C809A0A" w14:textId="77777777" w:rsidR="00AC0905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5858"/>
        <w:gridCol w:w="1894"/>
      </w:tblGrid>
      <w:tr w:rsidR="00AC0905" w14:paraId="0D700D35" w14:textId="77777777" w:rsidTr="00565FC1">
        <w:tc>
          <w:tcPr>
            <w:tcW w:w="1083" w:type="dxa"/>
          </w:tcPr>
          <w:p w14:paraId="4CA25763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858" w:type="dxa"/>
          </w:tcPr>
          <w:p w14:paraId="0AFF3E12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894" w:type="dxa"/>
          </w:tcPr>
          <w:p w14:paraId="7CFCE87D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565FC1" w14:paraId="78136C61" w14:textId="77777777" w:rsidTr="00565FC1">
        <w:tc>
          <w:tcPr>
            <w:tcW w:w="1083" w:type="dxa"/>
          </w:tcPr>
          <w:p w14:paraId="1EB75F3B" w14:textId="77777777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858" w:type="dxa"/>
          </w:tcPr>
          <w:p w14:paraId="7BCD1E04" w14:textId="242E0879" w:rsidR="00565FC1" w:rsidRPr="00565FC1" w:rsidRDefault="00565FC1" w:rsidP="00565FC1">
            <w:pPr>
              <w:rPr>
                <w:rFonts w:ascii="黑体" w:eastAsia="黑体" w:hAnsi="黑体"/>
              </w:rPr>
            </w:pPr>
            <w:r w:rsidRPr="00565FC1">
              <w:rPr>
                <w:rFonts w:ascii="黑体" w:eastAsia="黑体" w:hAnsi="黑体"/>
                <w:color w:val="000000"/>
                <w:sz w:val="24"/>
              </w:rPr>
              <w:t>枯草芽孢杆菌com群体感应系统核心组分的结构与功能研究</w:t>
            </w:r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/辽宁省科学技术厅</w:t>
            </w:r>
          </w:p>
        </w:tc>
        <w:tc>
          <w:tcPr>
            <w:tcW w:w="1894" w:type="dxa"/>
          </w:tcPr>
          <w:p w14:paraId="07057984" w14:textId="6F807362" w:rsidR="00565FC1" w:rsidRPr="00565FC1" w:rsidRDefault="00565FC1" w:rsidP="00565FC1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565FC1">
              <w:rPr>
                <w:rFonts w:ascii="Helvetica" w:hAnsi="Helvetica" w:hint="eastAsia"/>
                <w:color w:val="333333"/>
                <w:shd w:val="clear" w:color="auto" w:fill="FFFFFF"/>
              </w:rPr>
              <w:t>2019/08-2022/07</w:t>
            </w:r>
          </w:p>
        </w:tc>
      </w:tr>
      <w:tr w:rsidR="00565FC1" w14:paraId="2941EC94" w14:textId="77777777" w:rsidTr="00565FC1">
        <w:tc>
          <w:tcPr>
            <w:tcW w:w="1083" w:type="dxa"/>
          </w:tcPr>
          <w:p w14:paraId="1C31C49E" w14:textId="77777777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858" w:type="dxa"/>
          </w:tcPr>
          <w:p w14:paraId="3C50B325" w14:textId="1507C335" w:rsidR="00565FC1" w:rsidRPr="00565FC1" w:rsidRDefault="00565FC1" w:rsidP="00565FC1">
            <w:pPr>
              <w:rPr>
                <w:rFonts w:ascii="黑体" w:eastAsia="黑体" w:hAnsi="黑体"/>
              </w:rPr>
            </w:pPr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铜绿假单胞菌</w:t>
            </w:r>
            <w:proofErr w:type="spellStart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MexXY-OprM</w:t>
            </w:r>
            <w:proofErr w:type="spellEnd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多药外排系统的装配方式和通道开放机制研究/国家自然科学基金</w:t>
            </w:r>
          </w:p>
        </w:tc>
        <w:tc>
          <w:tcPr>
            <w:tcW w:w="1894" w:type="dxa"/>
          </w:tcPr>
          <w:p w14:paraId="7EF572CC" w14:textId="507B1449" w:rsidR="00565FC1" w:rsidRPr="00565FC1" w:rsidRDefault="00565FC1" w:rsidP="00565FC1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565FC1">
              <w:rPr>
                <w:rFonts w:ascii="Helvetica" w:hAnsi="Helvetica" w:hint="eastAsia"/>
                <w:color w:val="333333"/>
                <w:shd w:val="clear" w:color="auto" w:fill="FFFFFF"/>
              </w:rPr>
              <w:t>2013/01-2015/12</w:t>
            </w:r>
          </w:p>
        </w:tc>
      </w:tr>
      <w:tr w:rsidR="00565FC1" w14:paraId="211320BA" w14:textId="77777777" w:rsidTr="00565FC1">
        <w:tc>
          <w:tcPr>
            <w:tcW w:w="1083" w:type="dxa"/>
          </w:tcPr>
          <w:p w14:paraId="611DB5F7" w14:textId="77777777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858" w:type="dxa"/>
          </w:tcPr>
          <w:p w14:paraId="4BDABA84" w14:textId="65D87309" w:rsidR="00565FC1" w:rsidRPr="00565FC1" w:rsidRDefault="00565FC1" w:rsidP="00565FC1">
            <w:pPr>
              <w:rPr>
                <w:rFonts w:ascii="黑体" w:eastAsia="黑体" w:hAnsi="黑体"/>
              </w:rPr>
            </w:pPr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枯草芽胞</w:t>
            </w:r>
            <w:proofErr w:type="gramStart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杆菌芽膜融合</w:t>
            </w:r>
            <w:proofErr w:type="gramEnd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蛋白</w:t>
            </w:r>
            <w:proofErr w:type="spellStart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YknX</w:t>
            </w:r>
            <w:proofErr w:type="spellEnd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的结构及功能研究/中国博士后科研基金</w:t>
            </w:r>
          </w:p>
        </w:tc>
        <w:tc>
          <w:tcPr>
            <w:tcW w:w="1894" w:type="dxa"/>
          </w:tcPr>
          <w:p w14:paraId="21324879" w14:textId="75AA144D" w:rsidR="00565FC1" w:rsidRPr="00565FC1" w:rsidRDefault="00565FC1" w:rsidP="00565FC1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565FC1">
              <w:rPr>
                <w:rFonts w:ascii="Helvetica" w:hAnsi="Helvetica" w:hint="eastAsia"/>
                <w:color w:val="333333"/>
                <w:shd w:val="clear" w:color="auto" w:fill="FFFFFF"/>
              </w:rPr>
              <w:t>2012/09-2016/02</w:t>
            </w:r>
          </w:p>
        </w:tc>
      </w:tr>
      <w:tr w:rsidR="00565FC1" w14:paraId="44191E31" w14:textId="77777777" w:rsidTr="00565FC1">
        <w:tc>
          <w:tcPr>
            <w:tcW w:w="1083" w:type="dxa"/>
          </w:tcPr>
          <w:p w14:paraId="75DB4015" w14:textId="3BD7F890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5858" w:type="dxa"/>
          </w:tcPr>
          <w:p w14:paraId="77364E87" w14:textId="3BC2159C" w:rsidR="00565FC1" w:rsidRPr="00565FC1" w:rsidRDefault="00565FC1" w:rsidP="00565FC1">
            <w:pPr>
              <w:rPr>
                <w:rFonts w:ascii="黑体" w:eastAsia="黑体" w:hAnsi="黑体"/>
              </w:rPr>
            </w:pPr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辽宁省高等学校优秀人才支持计划/辽宁省教育厅项目</w:t>
            </w:r>
          </w:p>
        </w:tc>
        <w:tc>
          <w:tcPr>
            <w:tcW w:w="1894" w:type="dxa"/>
          </w:tcPr>
          <w:p w14:paraId="796F7645" w14:textId="6C0D3712" w:rsidR="00565FC1" w:rsidRPr="00565FC1" w:rsidRDefault="00565FC1" w:rsidP="00565FC1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565FC1">
              <w:rPr>
                <w:rFonts w:ascii="Helvetica" w:hAnsi="Helvetica" w:hint="eastAsia"/>
                <w:color w:val="333333"/>
                <w:shd w:val="clear" w:color="auto" w:fill="FFFFFF"/>
              </w:rPr>
              <w:t>2015/04-2017/12</w:t>
            </w:r>
          </w:p>
        </w:tc>
      </w:tr>
      <w:tr w:rsidR="00565FC1" w14:paraId="7DAF2E62" w14:textId="77777777" w:rsidTr="00565FC1">
        <w:tc>
          <w:tcPr>
            <w:tcW w:w="1083" w:type="dxa"/>
          </w:tcPr>
          <w:p w14:paraId="496FB47F" w14:textId="676783FA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5858" w:type="dxa"/>
          </w:tcPr>
          <w:p w14:paraId="5D6C4F6A" w14:textId="1FC3C662" w:rsidR="00565FC1" w:rsidRPr="00565FC1" w:rsidRDefault="00565FC1" w:rsidP="00565FC1">
            <w:pPr>
              <w:rPr>
                <w:rFonts w:ascii="黑体" w:eastAsia="黑体" w:hAnsi="黑体"/>
              </w:rPr>
            </w:pPr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铜绿假单胞菌</w:t>
            </w:r>
            <w:proofErr w:type="spellStart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MexX-OprM</w:t>
            </w:r>
            <w:proofErr w:type="spellEnd"/>
            <w:r w:rsidRPr="00565FC1">
              <w:rPr>
                <w:rFonts w:ascii="黑体" w:eastAsia="黑体" w:hAnsi="黑体" w:hint="eastAsia"/>
                <w:color w:val="000000"/>
                <w:sz w:val="24"/>
              </w:rPr>
              <w:t>多药外排系统的装配方式和通道开放机制研究/辽宁省教育厅项目</w:t>
            </w:r>
          </w:p>
        </w:tc>
        <w:tc>
          <w:tcPr>
            <w:tcW w:w="1894" w:type="dxa"/>
          </w:tcPr>
          <w:p w14:paraId="1F2F8933" w14:textId="26734018" w:rsidR="00565FC1" w:rsidRDefault="00565FC1" w:rsidP="00565FC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2013/08-2014/12</w:t>
            </w:r>
          </w:p>
        </w:tc>
      </w:tr>
    </w:tbl>
    <w:p w14:paraId="12A811A6" w14:textId="77777777" w:rsidR="00AC0905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54B9CA98" w14:textId="77777777" w:rsidR="00AC0905" w:rsidRPr="00565FC1" w:rsidRDefault="00AC0905">
      <w:pPr>
        <w:rPr>
          <w:rFonts w:ascii="宋体" w:hAnsi="宋体"/>
          <w:szCs w:val="32"/>
          <w:lang w:eastAsia="zh-Hans"/>
        </w:rPr>
      </w:pPr>
    </w:p>
    <w:p w14:paraId="769E1962" w14:textId="77777777" w:rsidR="00AC0905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AC0905" w14:paraId="29D95F52" w14:textId="77777777" w:rsidTr="00565FC1">
        <w:tc>
          <w:tcPr>
            <w:tcW w:w="1084" w:type="dxa"/>
          </w:tcPr>
          <w:p w14:paraId="2A40C195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14:paraId="114F4A12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AC0905" w14:paraId="74B032BC" w14:textId="77777777" w:rsidTr="00565FC1">
        <w:tc>
          <w:tcPr>
            <w:tcW w:w="1084" w:type="dxa"/>
          </w:tcPr>
          <w:p w14:paraId="132A8AE8" w14:textId="428131FF" w:rsidR="00AC0905" w:rsidRDefault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751" w:type="dxa"/>
          </w:tcPr>
          <w:p w14:paraId="621FB002" w14:textId="77777777" w:rsidR="00AC0905" w:rsidRDefault="00AC090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77EB0F1C" w14:textId="77777777" w:rsidR="00AC0905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0FAFAE08" w14:textId="77777777" w:rsidR="00AC0905" w:rsidRDefault="00AC0905">
      <w:pPr>
        <w:rPr>
          <w:rFonts w:ascii="宋体" w:hAnsi="宋体"/>
          <w:szCs w:val="32"/>
          <w:lang w:eastAsia="zh-Hans"/>
        </w:rPr>
      </w:pPr>
    </w:p>
    <w:p w14:paraId="61B426B8" w14:textId="77777777" w:rsidR="00AC0905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AC0905" w14:paraId="38C7957F" w14:textId="77777777" w:rsidTr="00565FC1">
        <w:tc>
          <w:tcPr>
            <w:tcW w:w="1084" w:type="dxa"/>
          </w:tcPr>
          <w:p w14:paraId="573E5B6D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14:paraId="0E4644BC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565FC1" w14:paraId="3D930322" w14:textId="77777777" w:rsidTr="00565FC1">
        <w:tc>
          <w:tcPr>
            <w:tcW w:w="1084" w:type="dxa"/>
          </w:tcPr>
          <w:p w14:paraId="5BBF01A0" w14:textId="43064FB9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1" w:type="dxa"/>
          </w:tcPr>
          <w:p w14:paraId="49AE44D2" w14:textId="642D45E5" w:rsidR="00565FC1" w:rsidRDefault="00565FC1" w:rsidP="00565FC1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Tingting Bu, Jing Lan,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Inseong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Jo, Jie Zhang, Xue Bai,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He, Xiaoling Jin, Lulu Wang, Yu Jin, Xiaoyu Jin, Liying Zhang,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Hailong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Piao, Nam-Chul Ha,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Xu. </w:t>
            </w:r>
            <w:hyperlink r:id="rId13" w:history="1">
              <w:r w:rsidRPr="00565FC1">
                <w:rPr>
                  <w:rFonts w:eastAsia="仿宋_GB2312"/>
                  <w:sz w:val="22"/>
                  <w:szCs w:val="22"/>
                </w:rPr>
                <w:t>Structural Basis of the Inhibition of L-Methionine γ-Lyase from</w:t>
              </w:r>
              <w:r>
                <w:rPr>
                  <w:rFonts w:eastAsia="仿宋_GB2312"/>
                  <w:sz w:val="22"/>
                  <w:szCs w:val="22"/>
                </w:rPr>
                <w:t xml:space="preserve"> </w:t>
              </w:r>
              <w:r w:rsidRPr="00565FC1">
                <w:rPr>
                  <w:rFonts w:eastAsia="仿宋_GB2312"/>
                  <w:i/>
                  <w:iCs/>
                  <w:sz w:val="22"/>
                  <w:szCs w:val="22"/>
                </w:rPr>
                <w:t>Fusobacterium nucleatum</w:t>
              </w:r>
            </w:hyperlink>
            <w:hyperlink r:id="rId14" w:history="1"/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bCs/>
                <w:i/>
                <w:iCs/>
                <w:sz w:val="22"/>
                <w:szCs w:val="22"/>
              </w:rPr>
              <w:t>International Journal of Molecular Sciences</w:t>
            </w:r>
            <w:r w:rsidRPr="00565FC1">
              <w:rPr>
                <w:rFonts w:eastAsia="仿宋_GB2312"/>
                <w:sz w:val="22"/>
                <w:szCs w:val="22"/>
              </w:rPr>
              <w:t>. 2023 Jan 13;24(2):1651.</w:t>
            </w:r>
          </w:p>
        </w:tc>
      </w:tr>
      <w:tr w:rsidR="00565FC1" w14:paraId="7C1C9A21" w14:textId="77777777" w:rsidTr="00565FC1">
        <w:tc>
          <w:tcPr>
            <w:tcW w:w="1084" w:type="dxa"/>
          </w:tcPr>
          <w:p w14:paraId="4BEBF6D5" w14:textId="0C7E9485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1" w:type="dxa"/>
          </w:tcPr>
          <w:p w14:paraId="36692E29" w14:textId="6F14596D" w:rsidR="00565FC1" w:rsidRDefault="00565FC1" w:rsidP="00565FC1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Xue Bai, Jing Lan,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He, Tingting Bu, Jie Zhang, Lulu Wang, Xiaoling Jin,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Yuanchao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Mao, Wanting Guan, Liying Zhang, Ming Lu,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Hailong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Piao,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Inseong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Jo,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Xu </w:t>
            </w:r>
            <w:hyperlink r:id="rId15" w:history="1">
              <w:r w:rsidRPr="00565FC1">
                <w:rPr>
                  <w:rFonts w:eastAsia="仿宋_GB2312"/>
                  <w:sz w:val="22"/>
                  <w:szCs w:val="22"/>
                </w:rPr>
                <w:t xml:space="preserve">Structural and Biochemical Analyses of the Butanol Dehydrogenase from </w:t>
              </w:r>
              <w:r w:rsidRPr="00565FC1">
                <w:rPr>
                  <w:rFonts w:eastAsia="仿宋_GB2312"/>
                  <w:i/>
                  <w:iCs/>
                  <w:sz w:val="22"/>
                  <w:szCs w:val="22"/>
                </w:rPr>
                <w:t>Fusobacterium nucleatum</w:t>
              </w:r>
            </w:hyperlink>
            <w:hyperlink r:id="rId16" w:history="1"/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bCs/>
                <w:i/>
                <w:iCs/>
                <w:sz w:val="22"/>
                <w:szCs w:val="22"/>
              </w:rPr>
              <w:t>International Journal of Molecular Sciences</w:t>
            </w:r>
            <w:r w:rsidRPr="00565FC1">
              <w:rPr>
                <w:rFonts w:eastAsia="仿宋_GB2312"/>
                <w:sz w:val="22"/>
                <w:szCs w:val="22"/>
              </w:rPr>
              <w:t>. 2023 Feb 3;24(3):2994.</w:t>
            </w:r>
          </w:p>
        </w:tc>
      </w:tr>
      <w:tr w:rsidR="00565FC1" w14:paraId="64134B3C" w14:textId="77777777" w:rsidTr="00565FC1">
        <w:tc>
          <w:tcPr>
            <w:tcW w:w="1084" w:type="dxa"/>
          </w:tcPr>
          <w:p w14:paraId="7051EFE0" w14:textId="72121860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1" w:type="dxa"/>
          </w:tcPr>
          <w:p w14:paraId="126C6960" w14:textId="3B3DFF0E" w:rsidR="00565FC1" w:rsidRDefault="00565FC1" w:rsidP="00565FC1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 Yuanyuan Chen, Lulu Wang, Xue Bai, Tingting Bu, Jie Zhang, Ming Lu, Nam-Chul Ha,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and </w:t>
            </w:r>
            <w:proofErr w:type="spellStart"/>
            <w:r w:rsidRPr="00565FC1">
              <w:rPr>
                <w:rFonts w:eastAsia="仿宋_GB2312"/>
                <w:b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b/>
                <w:sz w:val="22"/>
                <w:szCs w:val="22"/>
              </w:rPr>
              <w:t xml:space="preserve"> Xu</w:t>
            </w:r>
            <w:r w:rsidRPr="00565FC1">
              <w:rPr>
                <w:rFonts w:eastAsia="仿宋_GB2312"/>
                <w:sz w:val="22"/>
                <w:szCs w:val="22"/>
              </w:rPr>
              <w:t xml:space="preserve">. Structural and </w:t>
            </w:r>
            <w:r w:rsidRPr="00565FC1">
              <w:rPr>
                <w:rFonts w:eastAsia="仿宋_GB2312"/>
                <w:sz w:val="22"/>
                <w:szCs w:val="22"/>
              </w:rPr>
              <w:lastRenderedPageBreak/>
              <w:t xml:space="preserve">functional analysis of the pyridoxal phosphate homeostasis protein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YggS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from </w:t>
            </w:r>
            <w:r w:rsidRPr="00565FC1">
              <w:rPr>
                <w:rFonts w:eastAsia="仿宋_GB2312"/>
                <w:i/>
                <w:sz w:val="22"/>
                <w:szCs w:val="22"/>
              </w:rPr>
              <w:t xml:space="preserve">Fusobacterium </w:t>
            </w:r>
            <w:proofErr w:type="spellStart"/>
            <w:r w:rsidRPr="00565FC1">
              <w:rPr>
                <w:rFonts w:eastAsia="仿宋_GB2312"/>
                <w:i/>
                <w:sz w:val="22"/>
                <w:szCs w:val="22"/>
              </w:rPr>
              <w:t>nucleatum</w:t>
            </w:r>
            <w:proofErr w:type="spellEnd"/>
            <w:r w:rsidRPr="00565FC1">
              <w:rPr>
                <w:sz w:val="22"/>
                <w:szCs w:val="22"/>
              </w:rPr>
              <w:fldChar w:fldCharType="begin"/>
            </w:r>
            <w:r w:rsidRPr="00565FC1">
              <w:rPr>
                <w:sz w:val="22"/>
                <w:szCs w:val="22"/>
              </w:rPr>
              <w:instrText xml:space="preserve"> HYPERLINK "https://www.mdpi.com/1420-3049/27/9/2922" </w:instrText>
            </w:r>
            <w:r w:rsidRPr="00565FC1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65FC1">
              <w:rPr>
                <w:sz w:val="22"/>
                <w:szCs w:val="22"/>
              </w:rPr>
              <w:fldChar w:fldCharType="end"/>
            </w:r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i/>
                <w:sz w:val="22"/>
                <w:szCs w:val="22"/>
              </w:rPr>
              <w:t>Molecules</w:t>
            </w:r>
            <w:r w:rsidRPr="00565FC1">
              <w:rPr>
                <w:rFonts w:eastAsia="仿宋_GB2312"/>
                <w:sz w:val="22"/>
                <w:szCs w:val="22"/>
              </w:rPr>
              <w:t>. 2022 Jul 26;27(15): 4781.</w:t>
            </w:r>
          </w:p>
        </w:tc>
      </w:tr>
      <w:tr w:rsidR="00565FC1" w14:paraId="2F4C1F59" w14:textId="77777777" w:rsidTr="00565FC1">
        <w:tc>
          <w:tcPr>
            <w:tcW w:w="1084" w:type="dxa"/>
          </w:tcPr>
          <w:p w14:paraId="533A21F3" w14:textId="30A5C057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4</w:t>
            </w:r>
          </w:p>
        </w:tc>
        <w:tc>
          <w:tcPr>
            <w:tcW w:w="7751" w:type="dxa"/>
          </w:tcPr>
          <w:p w14:paraId="7835495B" w14:textId="61D0A10C" w:rsidR="00565FC1" w:rsidRDefault="00565FC1" w:rsidP="00565FC1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Lulu Wang, Tingting Bu, Xue Bai,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Shanru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He, Jie Zhang, Liming Jin, Baoquan Liu,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Yuesheng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Dong, Nam-Chul Ha,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 and </w:t>
            </w:r>
            <w:proofErr w:type="spellStart"/>
            <w:r w:rsidRPr="00565FC1">
              <w:rPr>
                <w:rFonts w:eastAsia="仿宋_GB2312"/>
                <w:b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b/>
                <w:sz w:val="22"/>
                <w:szCs w:val="22"/>
              </w:rPr>
              <w:t xml:space="preserve"> Xu</w:t>
            </w:r>
            <w:r w:rsidRPr="00565FC1">
              <w:rPr>
                <w:rFonts w:eastAsia="仿宋_GB2312" w:hint="eastAsia"/>
                <w:sz w:val="22"/>
                <w:szCs w:val="22"/>
              </w:rPr>
              <w:t>.</w:t>
            </w:r>
            <w:r w:rsidRPr="00565FC1">
              <w:rPr>
                <w:rFonts w:eastAsia="仿宋_GB2312"/>
                <w:sz w:val="22"/>
                <w:szCs w:val="22"/>
              </w:rPr>
              <w:t xml:space="preserve"> Crystal Structure of the Domain-Swapped Dimeric Maltodextrin-Binding Protein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MalE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from </w:t>
            </w:r>
            <w:r w:rsidRPr="00565FC1">
              <w:rPr>
                <w:rFonts w:eastAsia="仿宋_GB2312"/>
                <w:i/>
                <w:sz w:val="22"/>
                <w:szCs w:val="22"/>
              </w:rPr>
              <w:t>Salmonella enterica</w:t>
            </w:r>
            <w:r w:rsidRPr="00565FC1">
              <w:rPr>
                <w:rFonts w:eastAsia="仿宋_GB2312"/>
                <w:sz w:val="22"/>
                <w:szCs w:val="22"/>
              </w:rPr>
              <w:t xml:space="preserve">. </w:t>
            </w:r>
            <w:r w:rsidRPr="00565FC1">
              <w:rPr>
                <w:rFonts w:eastAsia="仿宋_GB2312"/>
                <w:b/>
                <w:i/>
                <w:sz w:val="22"/>
                <w:szCs w:val="22"/>
              </w:rPr>
              <w:t xml:space="preserve">Acta </w:t>
            </w:r>
            <w:proofErr w:type="spellStart"/>
            <w:r w:rsidRPr="00565FC1">
              <w:rPr>
                <w:rFonts w:eastAsia="仿宋_GB2312"/>
                <w:b/>
                <w:i/>
                <w:sz w:val="22"/>
                <w:szCs w:val="22"/>
              </w:rPr>
              <w:t>Crystallographica</w:t>
            </w:r>
            <w:proofErr w:type="spellEnd"/>
            <w:r w:rsidRPr="00565FC1">
              <w:rPr>
                <w:rFonts w:eastAsia="仿宋_GB2312"/>
                <w:b/>
                <w:i/>
                <w:sz w:val="22"/>
                <w:szCs w:val="22"/>
              </w:rPr>
              <w:t xml:space="preserve"> Section D</w:t>
            </w:r>
            <w:r w:rsidRPr="00565FC1">
              <w:rPr>
                <w:rFonts w:eastAsia="仿宋_GB2312"/>
                <w:sz w:val="22"/>
                <w:szCs w:val="22"/>
              </w:rPr>
              <w:t>. 2022 May 1;78(Pt 5):613-622.</w:t>
            </w:r>
          </w:p>
        </w:tc>
      </w:tr>
      <w:tr w:rsidR="00565FC1" w14:paraId="08CF4677" w14:textId="77777777" w:rsidTr="00565FC1">
        <w:tc>
          <w:tcPr>
            <w:tcW w:w="1084" w:type="dxa"/>
          </w:tcPr>
          <w:p w14:paraId="23E1C169" w14:textId="1BBF223A" w:rsidR="00565FC1" w:rsidRDefault="00565FC1" w:rsidP="00565FC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565FC1"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1" w:type="dxa"/>
          </w:tcPr>
          <w:p w14:paraId="26C5AECA" w14:textId="0E90CEE2" w:rsidR="00565FC1" w:rsidRDefault="00565FC1" w:rsidP="00565FC1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565FC1">
              <w:rPr>
                <w:rFonts w:eastAsia="仿宋_GB2312"/>
                <w:sz w:val="22"/>
                <w:szCs w:val="22"/>
              </w:rPr>
              <w:t xml:space="preserve">Wei Liu, Jinli Chen, Liming Jin, Zi-Yong Liu, Ming Lu, Ge Jiang, Qing Yang, </w:t>
            </w:r>
            <w:proofErr w:type="spellStart"/>
            <w:r w:rsidRPr="00565FC1">
              <w:rPr>
                <w:rFonts w:eastAsia="仿宋_GB2312"/>
                <w:sz w:val="22"/>
                <w:szCs w:val="22"/>
              </w:rPr>
              <w:t>Chunshan</w:t>
            </w:r>
            <w:proofErr w:type="spellEnd"/>
            <w:r w:rsidRPr="00565FC1">
              <w:rPr>
                <w:rFonts w:eastAsia="仿宋_GB2312"/>
                <w:sz w:val="22"/>
                <w:szCs w:val="22"/>
              </w:rPr>
              <w:t xml:space="preserve"> Quan, Ki Hyun Nam, </w:t>
            </w:r>
            <w:proofErr w:type="spellStart"/>
            <w:r w:rsidRPr="00565FC1">
              <w:rPr>
                <w:rFonts w:eastAsia="仿宋_GB2312"/>
                <w:b/>
                <w:sz w:val="22"/>
                <w:szCs w:val="22"/>
              </w:rPr>
              <w:t>Yongbin</w:t>
            </w:r>
            <w:proofErr w:type="spellEnd"/>
            <w:r w:rsidRPr="00565FC1">
              <w:rPr>
                <w:rFonts w:eastAsia="仿宋_GB2312"/>
                <w:b/>
                <w:sz w:val="22"/>
                <w:szCs w:val="22"/>
              </w:rPr>
              <w:t xml:space="preserve"> Xu</w:t>
            </w:r>
            <w:r w:rsidRPr="00565FC1">
              <w:rPr>
                <w:rFonts w:eastAsia="仿宋_GB2312"/>
                <w:sz w:val="22"/>
                <w:szCs w:val="22"/>
              </w:rPr>
              <w:t xml:space="preserve">. Functional and structural analysis of a catabolite control protein C that responds to citrate. </w:t>
            </w:r>
            <w:r w:rsidRPr="00565FC1">
              <w:rPr>
                <w:rFonts w:eastAsia="仿宋_GB2312"/>
                <w:b/>
                <w:i/>
                <w:sz w:val="22"/>
                <w:szCs w:val="22"/>
              </w:rPr>
              <w:t>Scientific Reports</w:t>
            </w:r>
            <w:r w:rsidRPr="00565FC1">
              <w:rPr>
                <w:rFonts w:eastAsia="仿宋_GB2312"/>
                <w:sz w:val="22"/>
                <w:szCs w:val="22"/>
              </w:rPr>
              <w:t>. 2021 Oct 13;11(1):20285.</w:t>
            </w:r>
          </w:p>
        </w:tc>
      </w:tr>
    </w:tbl>
    <w:p w14:paraId="165B5368" w14:textId="77777777" w:rsidR="00AC0905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489B677D" w14:textId="77777777" w:rsidR="00AC0905" w:rsidRDefault="00AC0905">
      <w:pPr>
        <w:rPr>
          <w:rFonts w:ascii="宋体" w:hAnsi="宋体"/>
          <w:szCs w:val="32"/>
          <w:lang w:eastAsia="zh-Hans"/>
        </w:rPr>
      </w:pPr>
    </w:p>
    <w:p w14:paraId="0CDE14C8" w14:textId="77777777" w:rsidR="00AC0905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AC0905" w14:paraId="43231469" w14:textId="77777777" w:rsidTr="00565FC1">
        <w:tc>
          <w:tcPr>
            <w:tcW w:w="1084" w:type="dxa"/>
          </w:tcPr>
          <w:p w14:paraId="3ED0057D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14:paraId="4D6F552A" w14:textId="77777777" w:rsidR="00AC0905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AC0905" w14:paraId="2B2AB8D2" w14:textId="77777777" w:rsidTr="00565FC1">
        <w:tc>
          <w:tcPr>
            <w:tcW w:w="1084" w:type="dxa"/>
          </w:tcPr>
          <w:p w14:paraId="33D2C60E" w14:textId="3E3E923D" w:rsidR="00AC0905" w:rsidRDefault="00565FC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751" w:type="dxa"/>
          </w:tcPr>
          <w:p w14:paraId="3804CC9F" w14:textId="77777777" w:rsidR="00AC0905" w:rsidRDefault="00AC090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B0F47A0" w14:textId="77777777" w:rsidR="00AC0905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043B9D9F" w14:textId="77777777" w:rsidR="00AC0905" w:rsidRDefault="00AC0905">
      <w:pPr>
        <w:rPr>
          <w:rFonts w:ascii="宋体" w:hAnsi="宋体"/>
          <w:szCs w:val="32"/>
          <w:lang w:eastAsia="zh-Hans"/>
        </w:rPr>
      </w:pPr>
    </w:p>
    <w:p w14:paraId="7E1A7DBA" w14:textId="77777777" w:rsidR="00AC0905" w:rsidRDefault="00AC0905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AC0905">
      <w:footerReference w:type="default" r:id="rId1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5523" w14:textId="77777777" w:rsidR="004A6A6B" w:rsidRDefault="004A6A6B">
      <w:r>
        <w:separator/>
      </w:r>
    </w:p>
  </w:endnote>
  <w:endnote w:type="continuationSeparator" w:id="0">
    <w:p w14:paraId="3A2EB48B" w14:textId="77777777" w:rsidR="004A6A6B" w:rsidRDefault="004A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FA47" w14:textId="77777777" w:rsidR="00AC0905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7355" w14:textId="77777777" w:rsidR="004A6A6B" w:rsidRDefault="004A6A6B">
      <w:r>
        <w:separator/>
      </w:r>
    </w:p>
  </w:footnote>
  <w:footnote w:type="continuationSeparator" w:id="0">
    <w:p w14:paraId="5F31818B" w14:textId="77777777" w:rsidR="004A6A6B" w:rsidRDefault="004A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0901"/>
    <w:multiLevelType w:val="hybridMultilevel"/>
    <w:tmpl w:val="84005FFE"/>
    <w:lvl w:ilvl="0" w:tplc="DFF68FF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5243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1MQRCEyMjc0NjMyUdpeDU4uLM/DyQAsNaABemBKssAAAA"/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155E1"/>
    <w:rsid w:val="00306705"/>
    <w:rsid w:val="00334586"/>
    <w:rsid w:val="00367D5F"/>
    <w:rsid w:val="0037710F"/>
    <w:rsid w:val="0044317E"/>
    <w:rsid w:val="00481C13"/>
    <w:rsid w:val="004A6A6B"/>
    <w:rsid w:val="004D1A17"/>
    <w:rsid w:val="00565FC1"/>
    <w:rsid w:val="005818A2"/>
    <w:rsid w:val="005965F8"/>
    <w:rsid w:val="005F442A"/>
    <w:rsid w:val="00622BC3"/>
    <w:rsid w:val="00642CC9"/>
    <w:rsid w:val="006A07E5"/>
    <w:rsid w:val="007014DD"/>
    <w:rsid w:val="007A5F8A"/>
    <w:rsid w:val="0084318D"/>
    <w:rsid w:val="00865B0E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AC0905"/>
    <w:rsid w:val="00B95206"/>
    <w:rsid w:val="00CD3ED8"/>
    <w:rsid w:val="00CE366E"/>
    <w:rsid w:val="00CF7743"/>
    <w:rsid w:val="00D5500F"/>
    <w:rsid w:val="00D90F10"/>
    <w:rsid w:val="00DB704B"/>
    <w:rsid w:val="00EC08AF"/>
    <w:rsid w:val="00EC221E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A0EC48"/>
  <w15:docId w15:val="{A9397082-725D-40F3-990F-5734C18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Normal (Web)"/>
    <w:basedOn w:val="a"/>
    <w:uiPriority w:val="99"/>
    <w:unhideWhenUsed/>
    <w:rsid w:val="00565FC1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com/citations?view_op=view_citation&amp;hl=en&amp;user=aNbEf6AAAAAJ&amp;sortby=pubdate&amp;citation_for_view=aNbEf6AAAAAJ:vV6vV6tmYwM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pi.com/1420-3049/27/9/29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dpi.com/1420-3049/27/9/29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2113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pi.com/2113252" TargetMode="External"/><Relationship Id="rId10" Type="http://schemas.openxmlformats.org/officeDocument/2006/relationships/hyperlink" Target="https://www.mdpi.com/1420-3049/27/9/29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aNbEf6AAAAAJ&amp;sortby=pubdate&amp;citation_for_view=aNbEf6AAAAAJ:vV6vV6tmYwMC" TargetMode="External"/><Relationship Id="rId14" Type="http://schemas.openxmlformats.org/officeDocument/2006/relationships/hyperlink" Target="https://www.mdpi.com/1420-3049/27/9/29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喆 许</cp:lastModifiedBy>
  <cp:revision>5</cp:revision>
  <cp:lastPrinted>2018-09-21T10:22:00Z</cp:lastPrinted>
  <dcterms:created xsi:type="dcterms:W3CDTF">2023-06-30T22:55:00Z</dcterms:created>
  <dcterms:modified xsi:type="dcterms:W3CDTF">2023-08-24T02:54:00Z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