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 w:cs="楷体"/>
          <w:color w:val="00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</w:t>
      </w:r>
      <w:r>
        <w:rPr>
          <w:rFonts w:hint="eastAsia" w:ascii="宋体" w:hAnsi="宋体" w:eastAsia="宋体" w:cs="楷体"/>
          <w:color w:val="000000"/>
          <w:sz w:val="28"/>
          <w:szCs w:val="28"/>
        </w:rPr>
        <w:t>创孵团队入驻申请表</w:t>
      </w:r>
    </w:p>
    <w:p>
      <w:pPr>
        <w:spacing w:line="440" w:lineRule="exact"/>
        <w:rPr>
          <w:rFonts w:ascii="宋体" w:hAnsi="宋体" w:eastAsia="宋体"/>
          <w:sz w:val="44"/>
          <w:szCs w:val="44"/>
        </w:rPr>
      </w:pPr>
    </w:p>
    <w:p>
      <w:pPr>
        <w:spacing w:line="440" w:lineRule="exact"/>
        <w:jc w:val="center"/>
        <w:rPr>
          <w:rFonts w:ascii="宋体" w:hAnsi="宋体" w:eastAsia="宋体" w:cs="楷体"/>
          <w:color w:val="000000"/>
          <w:sz w:val="28"/>
          <w:szCs w:val="28"/>
        </w:rPr>
      </w:pPr>
      <w:r>
        <w:rPr>
          <w:rFonts w:hint="eastAsia" w:ascii="宋体" w:hAnsi="宋体" w:eastAsia="宋体" w:cs="楷体"/>
          <w:color w:val="000000"/>
          <w:sz w:val="28"/>
          <w:szCs w:val="28"/>
        </w:rPr>
        <w:t>基地 (       园)团队入驻申请表</w:t>
      </w:r>
    </w:p>
    <w:p>
      <w:pPr>
        <w:spacing w:line="440" w:lineRule="exact"/>
        <w:rPr>
          <w:rFonts w:ascii="宋体" w:hAnsi="宋体" w:eastAsia="宋体" w:cs="楷体"/>
          <w:color w:val="000000"/>
          <w:sz w:val="28"/>
          <w:szCs w:val="28"/>
        </w:rPr>
      </w:pPr>
      <w:r>
        <w:rPr>
          <w:rFonts w:hint="eastAsia" w:ascii="宋体" w:hAnsi="宋体" w:eastAsia="宋体" w:cs="楷体"/>
          <w:color w:val="000000"/>
          <w:sz w:val="28"/>
          <w:szCs w:val="28"/>
        </w:rPr>
        <w:t>学院：</w:t>
      </w:r>
    </w:p>
    <w:tbl>
      <w:tblPr>
        <w:tblStyle w:val="3"/>
        <w:tblW w:w="90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"/>
        <w:gridCol w:w="1798"/>
        <w:gridCol w:w="280"/>
        <w:gridCol w:w="360"/>
        <w:gridCol w:w="340"/>
        <w:gridCol w:w="20"/>
        <w:gridCol w:w="542"/>
        <w:gridCol w:w="338"/>
        <w:gridCol w:w="800"/>
        <w:gridCol w:w="633"/>
        <w:gridCol w:w="347"/>
        <w:gridCol w:w="140"/>
        <w:gridCol w:w="636"/>
        <w:gridCol w:w="64"/>
        <w:gridCol w:w="460"/>
        <w:gridCol w:w="316"/>
        <w:gridCol w:w="215"/>
        <w:gridCol w:w="355"/>
        <w:gridCol w:w="188"/>
        <w:gridCol w:w="606"/>
        <w:gridCol w:w="6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8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66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门牌（桌</w:t>
            </w:r>
          </w:p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牌）名称</w:t>
            </w:r>
          </w:p>
        </w:tc>
        <w:tc>
          <w:tcPr>
            <w:tcW w:w="230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（统一免费制作，可先不填）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366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（如公司未注册不用填）</w:t>
            </w:r>
          </w:p>
        </w:tc>
        <w:tc>
          <w:tcPr>
            <w:tcW w:w="13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注册</w:t>
            </w:r>
          </w:p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30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（如公司未注册不用填）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8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66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（如公司未注册不用填）</w:t>
            </w:r>
          </w:p>
        </w:tc>
        <w:tc>
          <w:tcPr>
            <w:tcW w:w="13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注册</w:t>
            </w:r>
          </w:p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资金</w:t>
            </w:r>
          </w:p>
        </w:tc>
        <w:tc>
          <w:tcPr>
            <w:tcW w:w="230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（如公司未注册不用填）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2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680" w:line="240" w:lineRule="atLeast"/>
              <w:ind w:firstLine="200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项目负责</w:t>
            </w:r>
          </w:p>
          <w:p>
            <w:pPr>
              <w:autoSpaceDE w:val="0"/>
              <w:autoSpaceDN w:val="0"/>
              <w:spacing w:line="240" w:lineRule="atLeast"/>
              <w:ind w:firstLine="120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人（企业法</w:t>
            </w:r>
          </w:p>
          <w:p>
            <w:pPr>
              <w:autoSpaceDE w:val="0"/>
              <w:autoSpaceDN w:val="0"/>
              <w:spacing w:before="20" w:line="240" w:lineRule="atLeast"/>
              <w:ind w:firstLine="200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人）信息</w:t>
            </w:r>
          </w:p>
        </w:tc>
        <w:tc>
          <w:tcPr>
            <w:tcW w:w="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34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20" w:line="240" w:lineRule="atLeast"/>
              <w:jc w:val="left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项目负责人</w:t>
            </w:r>
          </w:p>
          <w:p>
            <w:pPr>
              <w:autoSpaceDE w:val="0"/>
              <w:autoSpaceDN w:val="0"/>
              <w:spacing w:line="240" w:lineRule="atLeast"/>
              <w:jc w:val="left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（一寸照）</w:t>
            </w:r>
          </w:p>
          <w:p>
            <w:pPr>
              <w:autoSpaceDE w:val="0"/>
              <w:autoSpaceDN w:val="0"/>
              <w:spacing w:line="240" w:lineRule="atLeast"/>
              <w:jc w:val="left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（必填项）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sz w:val="24"/>
                <w:szCs w:val="24"/>
              </w:rPr>
              <w:t>班级</w:t>
            </w:r>
          </w:p>
        </w:tc>
        <w:tc>
          <w:tcPr>
            <w:tcW w:w="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6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预计毕业时间</w:t>
            </w:r>
          </w:p>
        </w:tc>
        <w:tc>
          <w:tcPr>
            <w:tcW w:w="134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40" w:line="220" w:lineRule="atLeast"/>
              <w:ind w:firstLine="100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政治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联系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34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2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QQ</w:t>
            </w:r>
          </w:p>
        </w:tc>
        <w:tc>
          <w:tcPr>
            <w:tcW w:w="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34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18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300" w:line="260" w:lineRule="atLeast"/>
              <w:ind w:firstLine="460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项目</w:t>
            </w:r>
          </w:p>
          <w:p>
            <w:pPr>
              <w:autoSpaceDE w:val="0"/>
              <w:autoSpaceDN w:val="0"/>
              <w:spacing w:before="20" w:line="260" w:lineRule="atLeast"/>
              <w:ind w:firstLine="200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7263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40" w:line="220" w:lineRule="atLeast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>装潢设计业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楷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>批发和零售业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楷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>金融业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</w:p>
          <w:p>
            <w:pPr>
              <w:autoSpaceDE w:val="0"/>
              <w:autoSpaceDN w:val="0"/>
              <w:spacing w:before="40" w:line="220" w:lineRule="atLeast"/>
              <w:ind w:firstLine="60"/>
              <w:rPr>
                <w:rFonts w:ascii="宋体" w:hAnsi="宋体" w:eastAsia="宋体" w:cs="楷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>广告传媒业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楷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>商务服务业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楷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>教育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</w:p>
          <w:p>
            <w:pPr>
              <w:autoSpaceDE w:val="0"/>
              <w:autoSpaceDN w:val="0"/>
              <w:spacing w:before="40" w:line="220" w:lineRule="atLeast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>农、林、牧、渔业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楷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>文化、体育和娱乐业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楷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autoSpaceDE w:val="0"/>
              <w:autoSpaceDN w:val="0"/>
              <w:spacing w:before="40" w:line="220" w:lineRule="atLeast"/>
              <w:ind w:firstLine="60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>信息传输、软件和信息技术服务业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</w:p>
          <w:p>
            <w:pPr>
              <w:autoSpaceDE w:val="0"/>
              <w:autoSpaceDN w:val="0"/>
              <w:spacing w:before="40" w:line="220" w:lineRule="atLeast"/>
              <w:ind w:firstLine="60"/>
              <w:rPr>
                <w:rFonts w:ascii="宋体" w:hAnsi="宋体" w:eastAsia="宋体" w:cs="楷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>交通运输，仓储和邮政业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</w:p>
          <w:p>
            <w:pPr>
              <w:autoSpaceDE w:val="0"/>
              <w:autoSpaceDN w:val="0"/>
              <w:spacing w:before="40" w:line="220" w:lineRule="atLeast"/>
              <w:ind w:firstLine="60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>租赁和科学研究和技术服务业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</w:p>
          <w:p>
            <w:pPr>
              <w:autoSpaceDE w:val="0"/>
              <w:autoSpaceDN w:val="0"/>
              <w:spacing w:before="40" w:line="220" w:lineRule="atLeast"/>
              <w:ind w:firstLine="60"/>
              <w:rPr>
                <w:rFonts w:ascii="宋体" w:hAnsi="宋体" w:eastAsia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>居民服务、修理和其他服务业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</w:p>
          <w:p>
            <w:pPr>
              <w:autoSpaceDE w:val="0"/>
              <w:autoSpaceDN w:val="0"/>
              <w:spacing w:before="40" w:line="220" w:lineRule="atLeast"/>
              <w:ind w:firstLine="60"/>
              <w:rPr>
                <w:rFonts w:ascii="宋体" w:hAnsi="宋体" w:eastAsia="宋体" w:cs="楷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>文化、体育和娱乐业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</w:p>
          <w:p>
            <w:pPr>
              <w:autoSpaceDE w:val="0"/>
              <w:autoSpaceDN w:val="0"/>
              <w:spacing w:before="40" w:line="220" w:lineRule="atLeast"/>
              <w:ind w:firstLine="60"/>
              <w:rPr>
                <w:rFonts w:ascii="宋体" w:hAnsi="宋体" w:eastAsia="宋体" w:cs="楷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>公共管理、社会保障和社会组织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40" w:line="220" w:lineRule="atLeast"/>
              <w:ind w:firstLine="220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项目所处</w:t>
            </w:r>
          </w:p>
          <w:p>
            <w:pPr>
              <w:autoSpaceDE w:val="0"/>
              <w:autoSpaceDN w:val="0"/>
              <w:spacing w:before="20" w:line="220" w:lineRule="atLeast"/>
              <w:ind w:firstLine="460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textAlignment w:val="bottom"/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6283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30"/>
                <w:tab w:val="center" w:pos="3797"/>
              </w:tabs>
              <w:autoSpaceDE w:val="0"/>
              <w:autoSpaceDN w:val="0"/>
              <w:spacing w:line="240" w:lineRule="atLeast"/>
              <w:jc w:val="left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种子期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楷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楷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成长期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楷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楷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楷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楷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扩张期</w:t>
            </w:r>
            <w:r>
              <w:rPr>
                <w:rFonts w:hint="eastAsia" w:ascii="宋体" w:hAnsi="宋体" w:eastAsia="宋体" w:cs="楷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楷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楷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成熟期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2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ind w:firstLine="200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项目是否参加过省级及以上大学生创新创业大</w:t>
            </w:r>
          </w:p>
          <w:p>
            <w:pPr>
              <w:autoSpaceDE w:val="0"/>
              <w:autoSpaceDN w:val="0"/>
              <w:spacing w:before="20" w:line="220" w:lineRule="atLeast"/>
              <w:ind w:firstLine="2120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赛并获奖</w:t>
            </w:r>
          </w:p>
        </w:tc>
        <w:tc>
          <w:tcPr>
            <w:tcW w:w="346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楷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2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60" w:line="220" w:lineRule="atLeast"/>
              <w:ind w:firstLine="80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大赛名称及获奖等级</w:t>
            </w:r>
          </w:p>
        </w:tc>
        <w:tc>
          <w:tcPr>
            <w:tcW w:w="6263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textAlignment w:val="bottom"/>
              <w:rPr>
                <w:rFonts w:ascii="宋体" w:hAnsi="宋体" w:eastAsia="宋体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2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专利获取情况</w:t>
            </w:r>
          </w:p>
        </w:tc>
        <w:tc>
          <w:tcPr>
            <w:tcW w:w="6263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40" w:line="220" w:lineRule="atLeast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申请专利：＿项；申请著作权：（是／否）；申请商标：（是／否）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82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企业资质</w:t>
            </w:r>
          </w:p>
        </w:tc>
        <w:tc>
          <w:tcPr>
            <w:tcW w:w="6263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（如公司未注册不用填）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82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6263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textAlignment w:val="bottom"/>
              <w:rPr>
                <w:rFonts w:ascii="宋体" w:hAnsi="宋体" w:eastAsia="宋体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00" w:line="240" w:lineRule="atLeast"/>
              <w:ind w:firstLine="120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是否获得融资</w:t>
            </w:r>
          </w:p>
          <w:p>
            <w:pPr>
              <w:autoSpaceDE w:val="0"/>
              <w:autoSpaceDN w:val="0"/>
              <w:spacing w:before="20" w:line="240" w:lineRule="atLeast"/>
              <w:ind w:firstLine="460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及金额</w:t>
            </w:r>
          </w:p>
        </w:tc>
        <w:tc>
          <w:tcPr>
            <w:tcW w:w="7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textAlignment w:val="bottom"/>
              <w:rPr>
                <w:rFonts w:ascii="宋体" w:hAnsi="宋体" w:eastAsia="宋体" w:cs="楷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ind w:firstLine="220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资金</w:t>
            </w:r>
          </w:p>
          <w:p>
            <w:pPr>
              <w:autoSpaceDE w:val="0"/>
              <w:autoSpaceDN w:val="0"/>
              <w:spacing w:line="240" w:lineRule="atLeast"/>
              <w:ind w:firstLine="220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投入</w:t>
            </w:r>
          </w:p>
          <w:p>
            <w:pPr>
              <w:autoSpaceDE w:val="0"/>
              <w:autoSpaceDN w:val="0"/>
              <w:spacing w:before="20" w:line="240" w:lineRule="atLeast"/>
              <w:ind w:firstLine="220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538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80" w:line="240" w:lineRule="atLeast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自有资金（＿万）；</w:t>
            </w:r>
            <w:r>
              <w:rPr>
                <w:rFonts w:hint="eastAsia" w:ascii="宋体" w:hAnsi="宋体" w:eastAsia="宋体" w:cs="楷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民间借贷（＿万）；</w:t>
            </w:r>
          </w:p>
          <w:p>
            <w:pPr>
              <w:autoSpaceDE w:val="0"/>
              <w:autoSpaceDN w:val="0"/>
              <w:spacing w:before="20" w:line="260" w:lineRule="atLeast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风险投资（＿万）；</w:t>
            </w:r>
            <w:r>
              <w:rPr>
                <w:rFonts w:hint="eastAsia" w:ascii="宋体" w:hAnsi="宋体" w:eastAsia="宋体" w:cs="楷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银行借贷（＿万）；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8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400" w:line="220" w:lineRule="atLeast"/>
              <w:ind w:firstLine="100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已获融资情况</w:t>
            </w:r>
          </w:p>
        </w:tc>
        <w:tc>
          <w:tcPr>
            <w:tcW w:w="5491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60" w:line="240" w:lineRule="atLeast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种子资金（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万）；</w:t>
            </w:r>
          </w:p>
          <w:p>
            <w:pPr>
              <w:autoSpaceDE w:val="0"/>
              <w:autoSpaceDN w:val="0"/>
              <w:spacing w:before="20" w:line="240" w:lineRule="atLeast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天使投资（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 xml:space="preserve"> 万）；</w:t>
            </w:r>
          </w:p>
          <w:p>
            <w:pPr>
              <w:autoSpaceDE w:val="0"/>
              <w:autoSpaceDN w:val="0"/>
              <w:spacing w:line="240" w:lineRule="atLeast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 xml:space="preserve">A轮口B轮口C轮(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万);</w:t>
            </w:r>
          </w:p>
          <w:p>
            <w:pPr>
              <w:autoSpaceDE w:val="0"/>
              <w:autoSpaceDN w:val="0"/>
              <w:spacing w:before="20" w:line="240" w:lineRule="atLeast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万）</w:t>
            </w:r>
          </w:p>
        </w:tc>
        <w:tc>
          <w:tcPr>
            <w:tcW w:w="11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400" w:line="220" w:lineRule="atLeast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出让股权</w:t>
            </w:r>
          </w:p>
        </w:tc>
        <w:tc>
          <w:tcPr>
            <w:tcW w:w="6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2" w:type="dxa"/>
          <w:trHeight w:val="754" w:hRule="exac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入驻园区人员数量</w:t>
            </w: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企业成员数量</w:t>
            </w:r>
          </w:p>
        </w:tc>
        <w:tc>
          <w:tcPr>
            <w:tcW w:w="395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344"/>
                <w:tab w:val="left" w:pos="3283"/>
              </w:tabs>
              <w:spacing w:after="100"/>
              <w:jc w:val="left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在校生</w:t>
            </w:r>
            <w:r>
              <w:rPr>
                <w:rFonts w:hint="eastAsia" w:ascii="宋体" w:hAnsi="宋体" w:eastAsia="宋体" w:cs="MingLiU"/>
                <w:sz w:val="24"/>
                <w:szCs w:val="24"/>
                <w:u w:val="single"/>
                <w:lang w:bidi="zh-CN"/>
              </w:rPr>
              <w:t xml:space="preserve">            </w:t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人，毕业生</w:t>
            </w:r>
            <w:r>
              <w:rPr>
                <w:rFonts w:ascii="宋体" w:hAnsi="宋体" w:eastAsia="宋体" w:cs="MingLiU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人：</w:t>
            </w:r>
          </w:p>
          <w:p>
            <w:pPr>
              <w:tabs>
                <w:tab w:val="left" w:pos="1344"/>
                <w:tab w:val="left" w:pos="3283"/>
              </w:tabs>
              <w:jc w:val="left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全职</w:t>
            </w:r>
            <w:r>
              <w:rPr>
                <w:rFonts w:ascii="宋体" w:hAnsi="宋体" w:eastAsia="宋体" w:cs="MingLiU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人，兼职</w:t>
            </w:r>
            <w:r>
              <w:rPr>
                <w:rFonts w:ascii="宋体" w:hAnsi="宋体" w:eastAsia="宋体" w:cs="MingLiU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人。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2" w:type="dxa"/>
          <w:trHeight w:val="725" w:hRule="exac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180"/>
              <w:jc w:val="left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企业人员构成</w:t>
            </w:r>
          </w:p>
        </w:tc>
        <w:tc>
          <w:tcPr>
            <w:tcW w:w="726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66"/>
                <w:tab w:val="left" w:pos="2534"/>
                <w:tab w:val="left" w:pos="4061"/>
                <w:tab w:val="left" w:pos="5587"/>
                <w:tab w:val="left" w:pos="7594"/>
              </w:tabs>
              <w:jc w:val="center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博士</w:t>
            </w:r>
            <w:r>
              <w:rPr>
                <w:rFonts w:ascii="宋体" w:hAnsi="宋体" w:eastAsia="宋体" w:cs="MingLiU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人</w:t>
            </w:r>
            <w:r>
              <w:rPr>
                <w:rFonts w:hint="eastAsia" w:ascii="宋体" w:hAnsi="宋体" w:eastAsia="宋体" w:cs="MingLiU"/>
                <w:sz w:val="24"/>
                <w:szCs w:val="24"/>
                <w:lang w:val="zh-CN" w:bidi="zh-CN"/>
              </w:rPr>
              <w:t>；</w:t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硕士</w:t>
            </w:r>
            <w:r>
              <w:rPr>
                <w:rFonts w:ascii="宋体" w:hAnsi="宋体" w:eastAsia="宋体" w:cs="MingLiU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人</w:t>
            </w:r>
            <w:r>
              <w:rPr>
                <w:rFonts w:hint="eastAsia" w:ascii="宋体" w:hAnsi="宋体" w:eastAsia="宋体" w:cs="MingLiU"/>
                <w:sz w:val="24"/>
                <w:szCs w:val="24"/>
                <w:lang w:val="zh-CN" w:bidi="zh-CN"/>
              </w:rPr>
              <w:t>；</w:t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本科</w:t>
            </w:r>
            <w:r>
              <w:rPr>
                <w:rFonts w:ascii="宋体" w:hAnsi="宋体" w:eastAsia="宋体" w:cs="MingLiU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人</w:t>
            </w:r>
            <w:r>
              <w:rPr>
                <w:rFonts w:hint="eastAsia" w:ascii="宋体" w:hAnsi="宋体" w:eastAsia="宋体" w:cs="MingLiU"/>
                <w:sz w:val="24"/>
                <w:szCs w:val="24"/>
                <w:lang w:val="zh-CN" w:bidi="zh-CN"/>
              </w:rPr>
              <w:t>；</w:t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专科</w:t>
            </w:r>
            <w:r>
              <w:rPr>
                <w:rFonts w:ascii="宋体" w:hAnsi="宋体" w:eastAsia="宋体" w:cs="MingLiU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人</w:t>
            </w:r>
            <w:r>
              <w:rPr>
                <w:rFonts w:hint="eastAsia" w:ascii="宋体" w:hAnsi="宋体" w:eastAsia="宋体" w:cs="MingLiU"/>
                <w:sz w:val="24"/>
                <w:szCs w:val="24"/>
                <w:lang w:val="zh-CN" w:bidi="zh-CN"/>
              </w:rPr>
              <w:t>；</w:t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总人数</w:t>
            </w:r>
            <w:r>
              <w:rPr>
                <w:rFonts w:ascii="宋体" w:hAnsi="宋体" w:eastAsia="宋体" w:cs="MingLiU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人。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2" w:type="dxa"/>
          <w:trHeight w:val="1075" w:hRule="atLeast"/>
          <w:jc w:val="center"/>
        </w:trPr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团队主要</w:t>
            </w:r>
          </w:p>
          <w:p>
            <w:pPr>
              <w:spacing w:line="283" w:lineRule="exact"/>
              <w:jc w:val="center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成员情况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220"/>
              <w:jc w:val="center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90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MingLiU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before="220"/>
              <w:jc w:val="center"/>
              <w:rPr>
                <w:rFonts w:ascii="宋体" w:hAnsi="宋体" w:eastAsia="宋体" w:cs="MingLiU"/>
                <w:sz w:val="24"/>
                <w:szCs w:val="24"/>
                <w:lang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所在</w:t>
            </w:r>
            <w:r>
              <w:rPr>
                <w:rFonts w:hint="eastAsia" w:ascii="宋体" w:hAnsi="宋体" w:eastAsia="宋体" w:cs="MingLiU"/>
                <w:sz w:val="24"/>
                <w:szCs w:val="24"/>
                <w:lang w:bidi="zh-CN"/>
              </w:rPr>
              <w:t>学院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Microsoft JhengHei Light"/>
                <w:color w:val="000000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eastAsia="宋体" w:cs="Microsoft JhengHei Light"/>
                <w:color w:val="000000"/>
                <w:sz w:val="24"/>
                <w:szCs w:val="24"/>
                <w:lang w:bidi="en-US"/>
              </w:rPr>
              <w:t>预计毕业时间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before="80" w:line="269" w:lineRule="exact"/>
              <w:jc w:val="center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所学</w:t>
            </w:r>
          </w:p>
          <w:p>
            <w:pPr>
              <w:spacing w:before="80" w:line="269" w:lineRule="exact"/>
              <w:jc w:val="center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专业</w:t>
            </w:r>
          </w:p>
        </w:tc>
        <w:tc>
          <w:tcPr>
            <w:tcW w:w="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MingLiU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MingLiU"/>
                <w:sz w:val="24"/>
                <w:szCs w:val="24"/>
                <w:lang w:bidi="zh-CN"/>
              </w:rPr>
              <w:t>班级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2" w:type="dxa"/>
          <w:trHeight w:val="658" w:hRule="exact"/>
          <w:jc w:val="center"/>
        </w:trPr>
        <w:tc>
          <w:tcPr>
            <w:tcW w:w="17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2" w:type="dxa"/>
          <w:trHeight w:val="658" w:hRule="exact"/>
          <w:jc w:val="center"/>
        </w:trPr>
        <w:tc>
          <w:tcPr>
            <w:tcW w:w="17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2" w:type="dxa"/>
          <w:trHeight w:val="658" w:hRule="exact"/>
          <w:jc w:val="center"/>
        </w:trPr>
        <w:tc>
          <w:tcPr>
            <w:tcW w:w="17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2" w:type="dxa"/>
          <w:trHeight w:val="3090" w:hRule="exact"/>
          <w:jc w:val="center"/>
        </w:trPr>
        <w:tc>
          <w:tcPr>
            <w:tcW w:w="9061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140" w:line="264" w:lineRule="exact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项目简介：（成立时间、主营业务、主要产品和服务用途、特点及研发进度；项目运营情况， 营业额及盈利情况，限200字）</w:t>
            </w:r>
          </w:p>
          <w:p>
            <w:pPr>
              <w:rPr>
                <w:lang w:val="zh-CN"/>
              </w:rPr>
            </w:pPr>
          </w:p>
          <w:p>
            <w:pPr>
              <w:pStyle w:val="2"/>
              <w:jc w:val="both"/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pStyle w:val="2"/>
              <w:jc w:val="both"/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pStyle w:val="2"/>
              <w:jc w:val="both"/>
              <w:rPr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2" w:type="dxa"/>
          <w:trHeight w:val="3503" w:hRule="exact"/>
          <w:jc w:val="center"/>
        </w:trPr>
        <w:tc>
          <w:tcPr>
            <w:tcW w:w="90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140" w:line="245" w:lineRule="exact"/>
              <w:rPr>
                <w:rFonts w:ascii="宋体" w:hAnsi="宋体" w:eastAsia="宋体" w:cs="MingLiU"/>
                <w:sz w:val="24"/>
                <w:szCs w:val="24"/>
                <w:lang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商业模式：（包括产品定位、目标群体、盈利模式、商业壁垒、内容资源、渠道资源、技术资源和客户资源等，限</w:t>
            </w:r>
            <w:r>
              <w:rPr>
                <w:rFonts w:ascii="宋体" w:hAnsi="宋体" w:eastAsia="宋体" w:cs="Times New Roman"/>
                <w:sz w:val="24"/>
                <w:szCs w:val="24"/>
                <w:lang w:val="zh-CN" w:bidi="zh-CN"/>
              </w:rPr>
              <w:t>200</w:t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字）</w:t>
            </w:r>
            <w:r>
              <w:rPr>
                <w:rFonts w:hint="eastAsia" w:ascii="宋体" w:hAnsi="宋体" w:eastAsia="宋体" w:cs="MingLiU"/>
                <w:sz w:val="24"/>
                <w:szCs w:val="24"/>
                <w:lang w:bidi="zh-CN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2" w:type="dxa"/>
          <w:trHeight w:val="5822" w:hRule="exact"/>
          <w:jc w:val="center"/>
        </w:trPr>
        <w:tc>
          <w:tcPr>
            <w:tcW w:w="9061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140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入驻需求：（申请工位数量、融资、培训等特殊需求说明，限</w:t>
            </w:r>
            <w:r>
              <w:rPr>
                <w:rFonts w:ascii="宋体" w:hAnsi="宋体" w:eastAsia="宋体" w:cs="Times New Roman"/>
                <w:sz w:val="24"/>
                <w:szCs w:val="24"/>
                <w:lang w:val="zh-CN" w:bidi="zh-CN"/>
              </w:rPr>
              <w:t>100</w:t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2" w:type="dxa"/>
          <w:trHeight w:val="7662" w:hRule="exact"/>
          <w:jc w:val="center"/>
        </w:trPr>
        <w:tc>
          <w:tcPr>
            <w:tcW w:w="90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120"/>
              <w:jc w:val="left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</w:p>
          <w:p>
            <w:pPr>
              <w:spacing w:after="120"/>
              <w:jc w:val="left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</w:p>
          <w:p>
            <w:pPr>
              <w:spacing w:after="120"/>
              <w:jc w:val="left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申请人自愿遵守以下规定（必填项）：</w:t>
            </w:r>
          </w:p>
          <w:p>
            <w:pPr>
              <w:tabs>
                <w:tab w:val="left" w:pos="964"/>
              </w:tabs>
              <w:spacing w:after="120"/>
              <w:jc w:val="left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MingLiU"/>
                <w:sz w:val="24"/>
                <w:szCs w:val="24"/>
                <w:lang w:val="zh-CN" w:bidi="zh-CN"/>
              </w:rPr>
              <w:t>1</w:t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. 申请加入</w:t>
            </w:r>
            <w:r>
              <w:rPr>
                <w:rFonts w:hint="eastAsia" w:ascii="宋体" w:hAnsi="宋体" w:eastAsia="宋体" w:cs="MingLiU"/>
                <w:sz w:val="24"/>
                <w:szCs w:val="24"/>
                <w:lang w:bidi="zh-CN"/>
              </w:rPr>
              <w:t>大学生创新创业教育实践基地</w:t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，服从</w:t>
            </w:r>
            <w:r>
              <w:rPr>
                <w:rFonts w:hint="eastAsia" w:ascii="宋体" w:hAnsi="宋体" w:eastAsia="宋体" w:cs="MingLiU"/>
                <w:sz w:val="24"/>
                <w:szCs w:val="24"/>
                <w:lang w:bidi="zh-CN"/>
              </w:rPr>
              <w:t>基地</w:t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分配办公区域。</w:t>
            </w:r>
          </w:p>
          <w:p>
            <w:pPr>
              <w:tabs>
                <w:tab w:val="left" w:pos="964"/>
              </w:tabs>
              <w:spacing w:after="120"/>
              <w:jc w:val="left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MingLiU"/>
                <w:sz w:val="24"/>
                <w:szCs w:val="24"/>
                <w:lang w:val="zh-CN" w:bidi="zh-CN"/>
              </w:rPr>
              <w:t>2</w:t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. 团队项目无任何产权纠纷，申请表各项信息真实准确。</w:t>
            </w:r>
          </w:p>
          <w:p>
            <w:pPr>
              <w:tabs>
                <w:tab w:val="left" w:pos="882"/>
              </w:tabs>
              <w:spacing w:after="520"/>
              <w:jc w:val="left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MingLiU"/>
                <w:sz w:val="24"/>
                <w:szCs w:val="24"/>
                <w:lang w:val="zh-CN" w:bidi="zh-CN"/>
              </w:rPr>
              <w:t>3</w:t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. 遵守</w:t>
            </w:r>
            <w:r>
              <w:rPr>
                <w:rFonts w:hint="eastAsia" w:ascii="宋体" w:hAnsi="宋体" w:eastAsia="宋体" w:cs="MingLiU"/>
                <w:sz w:val="24"/>
                <w:szCs w:val="24"/>
                <w:lang w:bidi="zh-CN"/>
              </w:rPr>
              <w:t>基地</w:t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的相关管理规定。</w:t>
            </w:r>
          </w:p>
          <w:p>
            <w:pPr>
              <w:pStyle w:val="2"/>
              <w:rPr>
                <w:lang w:val="zh-CN" w:bidi="zh-CN"/>
              </w:rPr>
            </w:pPr>
          </w:p>
          <w:p>
            <w:pPr>
              <w:rPr>
                <w:lang w:val="zh-CN" w:bidi="zh-CN"/>
              </w:rPr>
            </w:pPr>
          </w:p>
          <w:p>
            <w:pPr>
              <w:spacing w:after="120"/>
              <w:ind w:left="5820"/>
              <w:jc w:val="left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签字：</w:t>
            </w:r>
          </w:p>
          <w:p>
            <w:pPr>
              <w:spacing w:after="120"/>
              <w:ind w:left="6540"/>
              <w:jc w:val="left"/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年</w:t>
            </w:r>
            <w:r>
              <w:rPr>
                <w:rFonts w:hint="eastAsia" w:ascii="宋体" w:hAnsi="宋体" w:eastAsia="宋体" w:cs="MingLiU"/>
                <w:sz w:val="24"/>
                <w:szCs w:val="24"/>
                <w:lang w:bidi="zh-CN"/>
              </w:rPr>
              <w:t xml:space="preserve">  </w:t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 xml:space="preserve"> 月 </w:t>
            </w:r>
            <w:r>
              <w:rPr>
                <w:rFonts w:hint="eastAsia" w:ascii="宋体" w:hAnsi="宋体" w:eastAsia="宋体" w:cs="MingLiU"/>
                <w:sz w:val="24"/>
                <w:szCs w:val="24"/>
                <w:lang w:bidi="zh-CN"/>
              </w:rPr>
              <w:t xml:space="preserve">  </w:t>
            </w:r>
            <w:r>
              <w:rPr>
                <w:rFonts w:ascii="宋体" w:hAnsi="宋体" w:eastAsia="宋体" w:cs="MingLiU"/>
                <w:sz w:val="24"/>
                <w:szCs w:val="24"/>
                <w:lang w:val="zh-CN" w:bidi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jFiOWE4ZjJlMWIzZWUwMTliYThiNGM2MjljYzMifQ=="/>
  </w:docVars>
  <w:rsids>
    <w:rsidRoot w:val="00000000"/>
    <w:rsid w:val="55F8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imes New Roman" w:hAnsi="Times New Roman" w:eastAsia="方正小标宋简体"/>
      <w:b/>
      <w:bCs/>
      <w:kern w:val="44"/>
      <w:sz w:val="36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2024-08-28T02:17:59Z</dcterms:created>
  <dc:creator>dlnu</dc:creator>
  <cp:lastModifiedBy></cp:lastModifiedBy>
  <dcterms:modified xsi:type="dcterms:W3CDTF">2024-08-28T02:18:07Z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10B7998E5CA74E66916207B1E6485214</vt:lpwstr>
  </property>
</Properties>
</file>