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宋体" w:cs="宋体"/>
          <w:b/>
          <w:sz w:val="36"/>
          <w:szCs w:val="36"/>
          <w:highlight w:val="none"/>
        </w:rPr>
      </w:pPr>
      <w:r>
        <w:rPr>
          <w:rFonts w:hint="eastAsia" w:ascii="宋体" w:hAnsi="宋体" w:eastAsia="宋体" w:cs="宋体"/>
          <w:b/>
          <w:sz w:val="36"/>
          <w:szCs w:val="36"/>
          <w:highlight w:val="none"/>
        </w:rPr>
        <w:t>物理与材料工程学院先进班集体评选办法（试行）</w:t>
      </w:r>
    </w:p>
    <w:p>
      <w:pPr>
        <w:pStyle w:val="2"/>
        <w:keepNext w:val="0"/>
        <w:keepLines w:val="0"/>
        <w:pageBreakBefore w:val="0"/>
        <w:kinsoku/>
        <w:wordWrap/>
        <w:overflowPunct/>
        <w:topLinePunct w:val="0"/>
        <w:autoSpaceDE/>
        <w:autoSpaceDN/>
        <w:bidi w:val="0"/>
        <w:adjustRightInd/>
        <w:snapToGrid/>
        <w:spacing w:before="0" w:line="560" w:lineRule="exact"/>
        <w:ind w:left="0" w:leftChars="0" w:firstLine="600" w:firstLineChars="200"/>
        <w:textAlignment w:val="auto"/>
        <w:rPr>
          <w:rFonts w:hint="eastAsia" w:ascii="仿宋" w:hAnsi="仿宋" w:eastAsia="仿宋" w:cs="仿宋"/>
          <w:sz w:val="30"/>
          <w:szCs w:val="30"/>
          <w:highlight w:val="none"/>
        </w:rPr>
      </w:pPr>
      <w:r>
        <w:rPr>
          <w:rFonts w:hint="eastAsia" w:ascii="仿宋" w:hAnsi="仿宋" w:eastAsia="仿宋" w:cs="仿宋"/>
          <w:kern w:val="2"/>
          <w:sz w:val="30"/>
          <w:szCs w:val="30"/>
          <w:highlight w:val="none"/>
          <w:lang w:val="en-US" w:eastAsia="zh-CN" w:bidi="ar-SA"/>
        </w:rPr>
        <w:t>为充分调动各班级参与大学风、有高度学风建设的积极性和主动性，激励广大学生刻苦学习，奋发向上，努力成为德智体美劳全面发展的社会主义建设者和接班人。根据《大连民族大学本科生奖学金实施办法(修订)</w:t>
      </w:r>
      <w:r>
        <w:rPr>
          <w:rFonts w:hint="eastAsia" w:ascii="仿宋" w:hAnsi="仿宋" w:eastAsia="仿宋" w:cs="仿宋"/>
          <w:sz w:val="30"/>
          <w:szCs w:val="30"/>
          <w:highlight w:val="none"/>
        </w:rPr>
        <w:t>》相关条例，结合学院实际，修定了学院先进班集体评选办法。</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一、先进班集体评选</w:t>
      </w:r>
      <w:r>
        <w:rPr>
          <w:rFonts w:hint="eastAsia" w:ascii="仿宋" w:hAnsi="仿宋" w:eastAsia="仿宋" w:cs="仿宋"/>
          <w:b/>
          <w:bCs/>
          <w:sz w:val="30"/>
          <w:szCs w:val="30"/>
          <w:highlight w:val="none"/>
          <w:lang w:val="en-US" w:eastAsia="zh-CN"/>
        </w:rPr>
        <w:t>定</w:t>
      </w:r>
      <w:r>
        <w:rPr>
          <w:rFonts w:hint="eastAsia" w:ascii="仿宋" w:hAnsi="仿宋" w:eastAsia="仿宋" w:cs="仿宋"/>
          <w:b/>
          <w:bCs/>
          <w:sz w:val="30"/>
          <w:szCs w:val="30"/>
          <w:highlight w:val="none"/>
        </w:rPr>
        <w:t>种类</w:t>
      </w:r>
    </w:p>
    <w:p>
      <w:pPr>
        <w:pStyle w:val="16"/>
        <w:keepNext w:val="0"/>
        <w:keepLines w:val="0"/>
        <w:pageBreakBefore w:val="0"/>
        <w:numPr>
          <w:ilvl w:val="0"/>
          <w:numId w:val="1"/>
        </w:numPr>
        <w:tabs>
          <w:tab w:val="left" w:pos="1092"/>
        </w:tabs>
        <w:kinsoku/>
        <w:wordWrap/>
        <w:overflowPunct/>
        <w:topLinePunct w:val="0"/>
        <w:autoSpaceDE/>
        <w:autoSpaceDN/>
        <w:bidi w:val="0"/>
        <w:adjustRightInd/>
        <w:snapToGrid/>
        <w:spacing w:line="560" w:lineRule="exact"/>
        <w:ind w:left="1091" w:right="0" w:hanging="321"/>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模范班集体</w:t>
      </w:r>
    </w:p>
    <w:p>
      <w:pPr>
        <w:pStyle w:val="16"/>
        <w:keepNext w:val="0"/>
        <w:keepLines w:val="0"/>
        <w:pageBreakBefore w:val="0"/>
        <w:numPr>
          <w:ilvl w:val="0"/>
          <w:numId w:val="1"/>
        </w:numPr>
        <w:tabs>
          <w:tab w:val="left" w:pos="1092"/>
        </w:tabs>
        <w:kinsoku/>
        <w:wordWrap/>
        <w:overflowPunct/>
        <w:topLinePunct w:val="0"/>
        <w:autoSpaceDE/>
        <w:autoSpaceDN/>
        <w:bidi w:val="0"/>
        <w:adjustRightInd/>
        <w:snapToGrid/>
        <w:spacing w:line="560" w:lineRule="exact"/>
        <w:ind w:left="1091" w:right="0" w:hanging="321"/>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优良学风标兵班</w:t>
      </w:r>
    </w:p>
    <w:p>
      <w:pPr>
        <w:pStyle w:val="16"/>
        <w:keepNext w:val="0"/>
        <w:keepLines w:val="0"/>
        <w:pageBreakBefore w:val="0"/>
        <w:numPr>
          <w:ilvl w:val="0"/>
          <w:numId w:val="1"/>
        </w:numPr>
        <w:tabs>
          <w:tab w:val="left" w:pos="1092"/>
        </w:tabs>
        <w:kinsoku/>
        <w:wordWrap/>
        <w:overflowPunct/>
        <w:topLinePunct w:val="0"/>
        <w:autoSpaceDE/>
        <w:autoSpaceDN/>
        <w:bidi w:val="0"/>
        <w:adjustRightInd/>
        <w:snapToGrid/>
        <w:spacing w:line="560" w:lineRule="exact"/>
        <w:ind w:left="1091" w:right="0" w:hanging="321"/>
        <w:jc w:val="left"/>
        <w:textAlignment w:val="auto"/>
        <w:rPr>
          <w:rFonts w:hint="eastAsia" w:ascii="仿宋" w:hAnsi="仿宋" w:eastAsia="仿宋" w:cs="仿宋"/>
          <w:sz w:val="30"/>
          <w:szCs w:val="30"/>
          <w:highlight w:val="none"/>
        </w:rPr>
      </w:pPr>
      <w:r>
        <w:rPr>
          <w:rFonts w:hint="eastAsia" w:ascii="仿宋" w:hAnsi="仿宋" w:eastAsia="仿宋" w:cs="仿宋"/>
          <w:w w:val="95"/>
          <w:sz w:val="30"/>
          <w:szCs w:val="30"/>
          <w:highlight w:val="none"/>
        </w:rPr>
        <w:t>优良学风班</w:t>
      </w:r>
    </w:p>
    <w:p>
      <w:pPr>
        <w:pStyle w:val="16"/>
        <w:keepNext w:val="0"/>
        <w:keepLines w:val="0"/>
        <w:pageBreakBefore w:val="0"/>
        <w:numPr>
          <w:ilvl w:val="0"/>
          <w:numId w:val="1"/>
        </w:numPr>
        <w:tabs>
          <w:tab w:val="left" w:pos="1092"/>
        </w:tabs>
        <w:kinsoku/>
        <w:wordWrap/>
        <w:overflowPunct/>
        <w:topLinePunct w:val="0"/>
        <w:autoSpaceDE/>
        <w:autoSpaceDN/>
        <w:bidi w:val="0"/>
        <w:adjustRightInd/>
        <w:snapToGrid/>
        <w:spacing w:line="560" w:lineRule="exact"/>
        <w:ind w:left="1091" w:right="0" w:hanging="321"/>
        <w:jc w:val="left"/>
        <w:textAlignment w:val="auto"/>
        <w:rPr>
          <w:rFonts w:hint="eastAsia" w:ascii="仿宋" w:hAnsi="仿宋" w:eastAsia="仿宋" w:cs="仿宋"/>
          <w:sz w:val="30"/>
          <w:szCs w:val="30"/>
          <w:highlight w:val="none"/>
        </w:rPr>
      </w:pPr>
      <w:r>
        <w:rPr>
          <w:rFonts w:hint="eastAsia" w:ascii="仿宋" w:hAnsi="仿宋" w:eastAsia="仿宋" w:cs="仿宋"/>
          <w:w w:val="95"/>
          <w:sz w:val="30"/>
          <w:szCs w:val="30"/>
          <w:highlight w:val="none"/>
        </w:rPr>
        <w:t>学风进步班</w:t>
      </w:r>
    </w:p>
    <w:p>
      <w:pPr>
        <w:pStyle w:val="16"/>
        <w:keepNext w:val="0"/>
        <w:keepLines w:val="0"/>
        <w:pageBreakBefore w:val="0"/>
        <w:numPr>
          <w:ilvl w:val="0"/>
          <w:numId w:val="1"/>
        </w:numPr>
        <w:tabs>
          <w:tab w:val="left" w:pos="1092"/>
        </w:tabs>
        <w:kinsoku/>
        <w:wordWrap/>
        <w:overflowPunct/>
        <w:topLinePunct w:val="0"/>
        <w:autoSpaceDE/>
        <w:autoSpaceDN/>
        <w:bidi w:val="0"/>
        <w:adjustRightInd/>
        <w:snapToGrid/>
        <w:spacing w:line="560" w:lineRule="exact"/>
        <w:ind w:left="1091" w:right="0" w:hanging="321"/>
        <w:jc w:val="left"/>
        <w:textAlignment w:val="auto"/>
        <w:rPr>
          <w:rFonts w:hint="eastAsia" w:ascii="仿宋" w:hAnsi="仿宋" w:eastAsia="仿宋" w:cs="仿宋"/>
          <w:sz w:val="30"/>
          <w:szCs w:val="30"/>
          <w:highlight w:val="none"/>
        </w:rPr>
      </w:pPr>
      <w:r>
        <w:rPr>
          <w:rFonts w:hint="eastAsia" w:ascii="仿宋" w:hAnsi="仿宋" w:eastAsia="仿宋" w:cs="仿宋"/>
          <w:w w:val="95"/>
          <w:sz w:val="30"/>
          <w:szCs w:val="30"/>
          <w:highlight w:val="none"/>
        </w:rPr>
        <w:t>学风特色班</w:t>
      </w:r>
    </w:p>
    <w:p>
      <w:pPr>
        <w:pStyle w:val="3"/>
        <w:keepNext w:val="0"/>
        <w:keepLines w:val="0"/>
        <w:pageBreakBefore w:val="0"/>
        <w:kinsoku/>
        <w:wordWrap/>
        <w:overflowPunct/>
        <w:topLinePunct w:val="0"/>
        <w:autoSpaceDE/>
        <w:autoSpaceDN/>
        <w:bidi w:val="0"/>
        <w:adjustRightInd/>
        <w:snapToGrid/>
        <w:spacing w:line="560" w:lineRule="exact"/>
        <w:ind w:left="770"/>
        <w:textAlignment w:val="auto"/>
        <w:rPr>
          <w:rFonts w:hint="eastAsia" w:ascii="仿宋" w:hAnsi="仿宋" w:eastAsia="仿宋" w:cs="仿宋"/>
          <w:b/>
          <w:bCs/>
          <w:sz w:val="30"/>
          <w:szCs w:val="30"/>
          <w:highlight w:val="none"/>
        </w:rPr>
      </w:pPr>
      <w:r>
        <w:rPr>
          <w:rFonts w:hint="eastAsia" w:ascii="仿宋" w:hAnsi="仿宋" w:eastAsia="仿宋" w:cs="仿宋"/>
          <w:b/>
          <w:bCs/>
          <w:w w:val="95"/>
          <w:sz w:val="30"/>
          <w:szCs w:val="30"/>
          <w:highlight w:val="none"/>
          <w:lang w:val="en-US" w:eastAsia="zh-CN"/>
        </w:rPr>
        <w:t>二、</w:t>
      </w:r>
      <w:r>
        <w:rPr>
          <w:rFonts w:hint="eastAsia" w:ascii="仿宋" w:hAnsi="仿宋" w:eastAsia="仿宋" w:cs="仿宋"/>
          <w:b/>
          <w:bCs/>
          <w:sz w:val="30"/>
          <w:szCs w:val="30"/>
          <w:highlight w:val="none"/>
        </w:rPr>
        <w:t>先进集体申报创建</w:t>
      </w:r>
    </w:p>
    <w:p>
      <w:pPr>
        <w:pStyle w:val="16"/>
        <w:keepNext w:val="0"/>
        <w:keepLines w:val="0"/>
        <w:pageBreakBefore w:val="0"/>
        <w:numPr>
          <w:ilvl w:val="0"/>
          <w:numId w:val="2"/>
        </w:numPr>
        <w:tabs>
          <w:tab w:val="left" w:pos="1092"/>
        </w:tabs>
        <w:kinsoku/>
        <w:wordWrap/>
        <w:overflowPunct/>
        <w:topLinePunct w:val="0"/>
        <w:autoSpaceDE/>
        <w:autoSpaceDN/>
        <w:bidi w:val="0"/>
        <w:adjustRightInd/>
        <w:snapToGrid/>
        <w:spacing w:line="560" w:lineRule="exact"/>
        <w:ind w:left="1091" w:right="0" w:hanging="321"/>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申报对象为我</w:t>
      </w:r>
      <w:r>
        <w:rPr>
          <w:rFonts w:hint="eastAsia" w:ascii="仿宋" w:hAnsi="仿宋" w:eastAsia="仿宋" w:cs="仿宋"/>
          <w:sz w:val="30"/>
          <w:szCs w:val="30"/>
          <w:highlight w:val="none"/>
          <w:lang w:val="en-US" w:eastAsia="zh-CN"/>
        </w:rPr>
        <w:t>院</w:t>
      </w:r>
      <w:r>
        <w:rPr>
          <w:rFonts w:hint="eastAsia" w:ascii="仿宋" w:hAnsi="仿宋" w:eastAsia="仿宋" w:cs="仿宋"/>
          <w:sz w:val="30"/>
          <w:szCs w:val="30"/>
          <w:highlight w:val="none"/>
        </w:rPr>
        <w:t>本科非毕业班班集体。</w:t>
      </w:r>
    </w:p>
    <w:p>
      <w:pPr>
        <w:pStyle w:val="16"/>
        <w:keepNext w:val="0"/>
        <w:keepLines w:val="0"/>
        <w:pageBreakBefore w:val="0"/>
        <w:numPr>
          <w:ilvl w:val="0"/>
          <w:numId w:val="2"/>
        </w:numPr>
        <w:tabs>
          <w:tab w:val="left" w:pos="1092"/>
        </w:tabs>
        <w:kinsoku/>
        <w:wordWrap/>
        <w:overflowPunct/>
        <w:topLinePunct w:val="0"/>
        <w:autoSpaceDE/>
        <w:autoSpaceDN/>
        <w:bidi w:val="0"/>
        <w:adjustRightInd/>
        <w:snapToGrid/>
        <w:spacing w:line="560" w:lineRule="exact"/>
        <w:ind w:left="129" w:right="269" w:firstLine="641"/>
        <w:jc w:val="left"/>
        <w:textAlignment w:val="auto"/>
        <w:rPr>
          <w:rFonts w:hint="eastAsia" w:ascii="仿宋" w:hAnsi="仿宋" w:eastAsia="仿宋" w:cs="仿宋"/>
          <w:sz w:val="30"/>
          <w:szCs w:val="30"/>
          <w:highlight w:val="none"/>
        </w:rPr>
      </w:pPr>
      <w:r>
        <w:rPr>
          <w:rFonts w:hint="eastAsia" w:ascii="仿宋" w:hAnsi="仿宋" w:eastAsia="仿宋" w:cs="仿宋"/>
          <w:spacing w:val="-12"/>
          <w:sz w:val="30"/>
          <w:szCs w:val="30"/>
          <w:highlight w:val="none"/>
        </w:rPr>
        <w:t xml:space="preserve">先进集体每年 </w:t>
      </w:r>
      <w:r>
        <w:rPr>
          <w:rFonts w:hint="eastAsia" w:ascii="仿宋" w:hAnsi="仿宋" w:eastAsia="仿宋" w:cs="仿宋"/>
          <w:sz w:val="30"/>
          <w:szCs w:val="30"/>
          <w:highlight w:val="none"/>
        </w:rPr>
        <w:t>9</w:t>
      </w:r>
      <w:r>
        <w:rPr>
          <w:rFonts w:hint="eastAsia" w:ascii="仿宋" w:hAnsi="仿宋" w:eastAsia="仿宋" w:cs="仿宋"/>
          <w:spacing w:val="-20"/>
          <w:sz w:val="30"/>
          <w:szCs w:val="30"/>
          <w:highlight w:val="none"/>
        </w:rPr>
        <w:t xml:space="preserve"> 月申报创建，创建期为一年，次年 </w:t>
      </w:r>
      <w:r>
        <w:rPr>
          <w:rFonts w:hint="eastAsia" w:ascii="仿宋" w:hAnsi="仿宋" w:eastAsia="仿宋" w:cs="仿宋"/>
          <w:sz w:val="30"/>
          <w:szCs w:val="30"/>
          <w:highlight w:val="none"/>
        </w:rPr>
        <w:t>9</w:t>
      </w:r>
      <w:r>
        <w:rPr>
          <w:rFonts w:hint="eastAsia" w:ascii="仿宋" w:hAnsi="仿宋" w:eastAsia="仿宋" w:cs="仿宋"/>
          <w:spacing w:val="-32"/>
          <w:sz w:val="30"/>
          <w:szCs w:val="30"/>
          <w:highlight w:val="none"/>
        </w:rPr>
        <w:t xml:space="preserve"> 月开</w:t>
      </w:r>
      <w:r>
        <w:rPr>
          <w:rFonts w:hint="eastAsia" w:ascii="仿宋" w:hAnsi="仿宋" w:eastAsia="仿宋" w:cs="仿宋"/>
          <w:sz w:val="30"/>
          <w:szCs w:val="30"/>
          <w:highlight w:val="none"/>
        </w:rPr>
        <w:t>展考核和评定。</w:t>
      </w:r>
    </w:p>
    <w:p>
      <w:pPr>
        <w:pStyle w:val="16"/>
        <w:keepNext w:val="0"/>
        <w:keepLines w:val="0"/>
        <w:pageBreakBefore w:val="0"/>
        <w:numPr>
          <w:ilvl w:val="0"/>
          <w:numId w:val="2"/>
        </w:numPr>
        <w:tabs>
          <w:tab w:val="left" w:pos="1092"/>
        </w:tabs>
        <w:kinsoku/>
        <w:wordWrap/>
        <w:overflowPunct/>
        <w:topLinePunct w:val="0"/>
        <w:autoSpaceDE/>
        <w:autoSpaceDN/>
        <w:bidi w:val="0"/>
        <w:adjustRightInd/>
        <w:snapToGrid/>
        <w:spacing w:line="560" w:lineRule="exact"/>
        <w:ind w:left="129" w:right="159" w:firstLine="641"/>
        <w:jc w:val="left"/>
        <w:textAlignment w:val="auto"/>
        <w:rPr>
          <w:rFonts w:hint="eastAsia" w:ascii="仿宋" w:hAnsi="仿宋" w:eastAsia="仿宋" w:cs="仿宋"/>
          <w:sz w:val="30"/>
          <w:szCs w:val="30"/>
          <w:highlight w:val="none"/>
        </w:rPr>
      </w:pPr>
      <w:r>
        <w:rPr>
          <w:rFonts w:hint="eastAsia" w:ascii="仿宋" w:hAnsi="仿宋" w:eastAsia="仿宋" w:cs="仿宋"/>
          <w:spacing w:val="-1"/>
          <w:sz w:val="30"/>
          <w:szCs w:val="30"/>
          <w:highlight w:val="none"/>
        </w:rPr>
        <w:t>学院奖助学金评审小组对申报集体进行年度考核评定，</w:t>
      </w:r>
      <w:r>
        <w:rPr>
          <w:rFonts w:hint="eastAsia" w:ascii="仿宋" w:hAnsi="仿宋" w:eastAsia="仿宋" w:cs="仿宋"/>
          <w:spacing w:val="-11"/>
          <w:sz w:val="30"/>
          <w:szCs w:val="30"/>
          <w:highlight w:val="none"/>
        </w:rPr>
        <w:t>要加强过程考核和记录</w:t>
      </w:r>
      <w:r>
        <w:rPr>
          <w:rFonts w:hint="eastAsia" w:ascii="仿宋" w:hAnsi="仿宋" w:eastAsia="仿宋" w:cs="仿宋"/>
          <w:spacing w:val="-11"/>
          <w:sz w:val="30"/>
          <w:szCs w:val="30"/>
          <w:highlight w:val="none"/>
          <w:lang w:eastAsia="zh-CN"/>
        </w:rPr>
        <w:t>，</w:t>
      </w:r>
      <w:r>
        <w:rPr>
          <w:rFonts w:hint="eastAsia" w:ascii="仿宋" w:hAnsi="仿宋" w:eastAsia="仿宋" w:cs="仿宋"/>
          <w:spacing w:val="-11"/>
          <w:sz w:val="30"/>
          <w:szCs w:val="30"/>
          <w:highlight w:val="none"/>
        </w:rPr>
        <w:t>确保先进班集体评定工作在促进班级学风建设和日常管理中发挥积极作用。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10" w:firstLine="600" w:firstLineChars="200"/>
        <w:jc w:val="both"/>
        <w:textAlignment w:val="auto"/>
        <w:rPr>
          <w:rFonts w:hint="eastAsia" w:ascii="仿宋" w:hAnsi="仿宋" w:eastAsia="仿宋" w:cs="仿宋"/>
          <w:sz w:val="30"/>
          <w:szCs w:val="30"/>
          <w:highlight w:val="none"/>
        </w:rPr>
      </w:pPr>
      <w:r>
        <w:rPr>
          <w:rFonts w:hint="eastAsia" w:ascii="仿宋" w:hAnsi="仿宋" w:eastAsia="仿宋" w:cs="仿宋"/>
          <w:color w:val="333333"/>
          <w:sz w:val="30"/>
          <w:szCs w:val="30"/>
          <w:highlight w:val="none"/>
          <w:lang w:val="en-US" w:eastAsia="zh-CN"/>
        </w:rPr>
        <w:t>4.</w:t>
      </w:r>
      <w:r>
        <w:rPr>
          <w:rFonts w:hint="eastAsia" w:ascii="仿宋" w:hAnsi="仿宋" w:eastAsia="仿宋" w:cs="仿宋"/>
          <w:color w:val="333333"/>
          <w:sz w:val="30"/>
          <w:szCs w:val="30"/>
          <w:highlight w:val="none"/>
        </w:rPr>
        <w:t>创建活动工作程序为班级申报、学院立项、创建</w:t>
      </w:r>
      <w:r>
        <w:rPr>
          <w:rFonts w:hint="eastAsia" w:ascii="仿宋" w:hAnsi="仿宋" w:eastAsia="仿宋" w:cs="仿宋"/>
          <w:color w:val="333333"/>
          <w:sz w:val="30"/>
          <w:szCs w:val="30"/>
          <w:highlight w:val="none"/>
          <w:lang w:val="en-US" w:eastAsia="zh-CN"/>
        </w:rPr>
        <w:t>指导</w:t>
      </w:r>
      <w:r>
        <w:rPr>
          <w:rFonts w:hint="eastAsia" w:ascii="仿宋" w:hAnsi="仿宋" w:eastAsia="仿宋" w:cs="仿宋"/>
          <w:color w:val="333333"/>
          <w:sz w:val="30"/>
          <w:szCs w:val="30"/>
          <w:highlight w:val="none"/>
        </w:rPr>
        <w:t>、</w:t>
      </w:r>
      <w:r>
        <w:rPr>
          <w:rFonts w:hint="eastAsia" w:ascii="仿宋" w:hAnsi="仿宋" w:eastAsia="仿宋" w:cs="仿宋"/>
          <w:color w:val="333333"/>
          <w:sz w:val="30"/>
          <w:szCs w:val="30"/>
          <w:highlight w:val="none"/>
          <w:lang w:val="en-US" w:eastAsia="zh-CN"/>
        </w:rPr>
        <w:t>中期检查、</w:t>
      </w:r>
      <w:r>
        <w:rPr>
          <w:rFonts w:hint="eastAsia" w:ascii="仿宋" w:hAnsi="仿宋" w:eastAsia="仿宋" w:cs="仿宋"/>
          <w:color w:val="333333"/>
          <w:sz w:val="30"/>
          <w:szCs w:val="30"/>
          <w:highlight w:val="none"/>
        </w:rPr>
        <w:t>考核验收五个阶段。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110" w:rightChars="0" w:firstLine="600" w:firstLineChars="200"/>
        <w:jc w:val="both"/>
        <w:textAlignment w:val="auto"/>
        <w:rPr>
          <w:rFonts w:hint="eastAsia" w:ascii="仿宋" w:hAnsi="仿宋" w:eastAsia="仿宋" w:cs="仿宋"/>
          <w:color w:val="333333"/>
          <w:sz w:val="30"/>
          <w:szCs w:val="30"/>
          <w:highlight w:val="none"/>
        </w:rPr>
      </w:pPr>
      <w:r>
        <w:rPr>
          <w:rFonts w:hint="eastAsia" w:ascii="仿宋" w:hAnsi="仿宋" w:eastAsia="仿宋" w:cs="仿宋"/>
          <w:color w:val="333333"/>
          <w:sz w:val="30"/>
          <w:szCs w:val="30"/>
          <w:highlight w:val="none"/>
          <w:lang w:eastAsia="zh-CN"/>
        </w:rPr>
        <w:t>（</w:t>
      </w:r>
      <w:r>
        <w:rPr>
          <w:rFonts w:hint="eastAsia" w:ascii="仿宋" w:hAnsi="仿宋" w:eastAsia="仿宋" w:cs="仿宋"/>
          <w:color w:val="333333"/>
          <w:sz w:val="30"/>
          <w:szCs w:val="30"/>
          <w:highlight w:val="none"/>
          <w:lang w:val="en-US" w:eastAsia="zh-CN"/>
        </w:rPr>
        <w:t>1</w:t>
      </w:r>
      <w:r>
        <w:rPr>
          <w:rFonts w:hint="eastAsia" w:ascii="仿宋" w:hAnsi="仿宋" w:eastAsia="仿宋" w:cs="仿宋"/>
          <w:color w:val="333333"/>
          <w:sz w:val="30"/>
          <w:szCs w:val="30"/>
          <w:highlight w:val="none"/>
          <w:lang w:eastAsia="zh-CN"/>
        </w:rPr>
        <w:t>）</w:t>
      </w:r>
      <w:r>
        <w:rPr>
          <w:rFonts w:hint="eastAsia" w:ascii="仿宋" w:hAnsi="仿宋" w:eastAsia="仿宋" w:cs="仿宋"/>
          <w:color w:val="333333"/>
          <w:sz w:val="30"/>
          <w:szCs w:val="30"/>
          <w:highlight w:val="none"/>
        </w:rPr>
        <w:t>班级申报。</w:t>
      </w:r>
      <w:r>
        <w:rPr>
          <w:rFonts w:hint="eastAsia" w:ascii="仿宋" w:hAnsi="仿宋" w:eastAsia="仿宋" w:cs="仿宋"/>
          <w:color w:val="333333"/>
          <w:sz w:val="30"/>
          <w:szCs w:val="30"/>
          <w:highlight w:val="none"/>
          <w:lang w:val="en-US" w:eastAsia="zh-CN"/>
        </w:rPr>
        <w:t>9</w:t>
      </w:r>
      <w:r>
        <w:rPr>
          <w:rFonts w:hint="eastAsia" w:ascii="仿宋" w:hAnsi="仿宋" w:eastAsia="仿宋" w:cs="仿宋"/>
          <w:color w:val="333333"/>
          <w:sz w:val="30"/>
          <w:szCs w:val="30"/>
          <w:highlight w:val="none"/>
        </w:rPr>
        <w:t xml:space="preserve"> 月中旬，申请参加先进班集体创建活动的班级</w:t>
      </w:r>
      <w:r>
        <w:rPr>
          <w:rFonts w:hint="eastAsia" w:ascii="仿宋" w:hAnsi="仿宋" w:eastAsia="仿宋" w:cs="仿宋"/>
          <w:color w:val="333333"/>
          <w:sz w:val="30"/>
          <w:szCs w:val="30"/>
          <w:highlight w:val="none"/>
          <w:lang w:val="en-US" w:eastAsia="zh-CN"/>
        </w:rPr>
        <w:t>提交申请</w:t>
      </w:r>
      <w:r>
        <w:rPr>
          <w:rFonts w:hint="eastAsia" w:ascii="仿宋" w:hAnsi="仿宋" w:eastAsia="仿宋" w:cs="仿宋"/>
          <w:color w:val="333333"/>
          <w:sz w:val="30"/>
          <w:szCs w:val="30"/>
          <w:highlight w:val="none"/>
        </w:rPr>
        <w:t>，</w:t>
      </w:r>
      <w:r>
        <w:rPr>
          <w:rFonts w:hint="eastAsia" w:ascii="仿宋" w:hAnsi="仿宋" w:eastAsia="仿宋" w:cs="仿宋"/>
          <w:color w:val="333333"/>
          <w:sz w:val="30"/>
          <w:szCs w:val="30"/>
          <w:highlight w:val="none"/>
          <w:lang w:val="en-US" w:eastAsia="zh-CN"/>
        </w:rPr>
        <w:t>包括工作计划，预期成效等。</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110" w:rightChars="0" w:firstLine="600" w:firstLineChars="200"/>
        <w:jc w:val="both"/>
        <w:textAlignment w:val="auto"/>
        <w:rPr>
          <w:rFonts w:hint="eastAsia" w:ascii="仿宋" w:hAnsi="仿宋" w:eastAsia="仿宋" w:cs="仿宋"/>
          <w:color w:val="333333"/>
          <w:sz w:val="30"/>
          <w:szCs w:val="30"/>
          <w:highlight w:val="none"/>
        </w:rPr>
      </w:pPr>
      <w:r>
        <w:rPr>
          <w:rFonts w:hint="eastAsia" w:ascii="仿宋" w:hAnsi="仿宋" w:eastAsia="仿宋" w:cs="仿宋"/>
          <w:color w:val="333333"/>
          <w:sz w:val="30"/>
          <w:szCs w:val="30"/>
          <w:highlight w:val="none"/>
          <w:lang w:eastAsia="zh-CN"/>
        </w:rPr>
        <w:t>（</w:t>
      </w:r>
      <w:r>
        <w:rPr>
          <w:rFonts w:hint="eastAsia" w:ascii="仿宋" w:hAnsi="仿宋" w:eastAsia="仿宋" w:cs="仿宋"/>
          <w:color w:val="333333"/>
          <w:sz w:val="30"/>
          <w:szCs w:val="30"/>
          <w:highlight w:val="none"/>
          <w:lang w:val="en-US" w:eastAsia="zh-CN"/>
        </w:rPr>
        <w:t>2</w:t>
      </w:r>
      <w:r>
        <w:rPr>
          <w:rFonts w:hint="eastAsia" w:ascii="仿宋" w:hAnsi="仿宋" w:eastAsia="仿宋" w:cs="仿宋"/>
          <w:color w:val="333333"/>
          <w:sz w:val="30"/>
          <w:szCs w:val="30"/>
          <w:highlight w:val="none"/>
          <w:lang w:eastAsia="zh-CN"/>
        </w:rPr>
        <w:t>）</w:t>
      </w:r>
      <w:r>
        <w:rPr>
          <w:rFonts w:hint="eastAsia" w:ascii="仿宋" w:hAnsi="仿宋" w:eastAsia="仿宋" w:cs="仿宋"/>
          <w:color w:val="333333"/>
          <w:sz w:val="30"/>
          <w:szCs w:val="30"/>
          <w:highlight w:val="none"/>
        </w:rPr>
        <w:t>学院</w:t>
      </w:r>
      <w:r>
        <w:rPr>
          <w:rFonts w:hint="eastAsia" w:ascii="仿宋" w:hAnsi="仿宋" w:eastAsia="仿宋" w:cs="仿宋"/>
          <w:color w:val="333333"/>
          <w:sz w:val="30"/>
          <w:szCs w:val="30"/>
          <w:highlight w:val="none"/>
          <w:lang w:val="en-US" w:eastAsia="zh-CN"/>
        </w:rPr>
        <w:t>负责</w:t>
      </w:r>
      <w:r>
        <w:rPr>
          <w:rFonts w:hint="eastAsia" w:ascii="仿宋" w:hAnsi="仿宋" w:eastAsia="仿宋" w:cs="仿宋"/>
          <w:color w:val="333333"/>
          <w:sz w:val="30"/>
          <w:szCs w:val="30"/>
          <w:highlight w:val="none"/>
        </w:rPr>
        <w:t>审核</w:t>
      </w:r>
      <w:r>
        <w:rPr>
          <w:rFonts w:hint="eastAsia" w:ascii="仿宋" w:hAnsi="仿宋" w:eastAsia="仿宋" w:cs="仿宋"/>
          <w:color w:val="333333"/>
          <w:sz w:val="30"/>
          <w:szCs w:val="30"/>
          <w:highlight w:val="none"/>
          <w:lang w:val="en-US" w:eastAsia="zh-CN"/>
        </w:rPr>
        <w:t>立项，</w:t>
      </w:r>
      <w:r>
        <w:rPr>
          <w:rFonts w:hint="eastAsia" w:ascii="仿宋" w:hAnsi="仿宋" w:eastAsia="仿宋" w:cs="仿宋"/>
          <w:color w:val="333333"/>
          <w:sz w:val="30"/>
          <w:szCs w:val="30"/>
          <w:highlight w:val="none"/>
        </w:rPr>
        <w:t>确定先进班集体创建名单。</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110" w:rightChars="0" w:firstLine="600" w:firstLineChars="200"/>
        <w:jc w:val="both"/>
        <w:textAlignment w:val="auto"/>
        <w:rPr>
          <w:rFonts w:hint="eastAsia" w:ascii="仿宋" w:hAnsi="仿宋" w:eastAsia="仿宋" w:cs="仿宋"/>
          <w:sz w:val="30"/>
          <w:szCs w:val="30"/>
          <w:highlight w:val="none"/>
        </w:rPr>
      </w:pPr>
      <w:r>
        <w:rPr>
          <w:rFonts w:hint="eastAsia" w:ascii="仿宋" w:hAnsi="仿宋" w:eastAsia="仿宋" w:cs="仿宋"/>
          <w:color w:val="333333"/>
          <w:sz w:val="30"/>
          <w:szCs w:val="30"/>
          <w:highlight w:val="none"/>
          <w:lang w:eastAsia="zh-CN"/>
        </w:rPr>
        <w:t>（</w:t>
      </w:r>
      <w:r>
        <w:rPr>
          <w:rFonts w:hint="eastAsia" w:ascii="仿宋" w:hAnsi="仿宋" w:eastAsia="仿宋" w:cs="仿宋"/>
          <w:color w:val="333333"/>
          <w:sz w:val="30"/>
          <w:szCs w:val="30"/>
          <w:highlight w:val="none"/>
          <w:lang w:val="en-US" w:eastAsia="zh-CN"/>
        </w:rPr>
        <w:t>3</w:t>
      </w:r>
      <w:r>
        <w:rPr>
          <w:rFonts w:hint="eastAsia" w:ascii="仿宋" w:hAnsi="仿宋" w:eastAsia="仿宋" w:cs="仿宋"/>
          <w:color w:val="333333"/>
          <w:sz w:val="30"/>
          <w:szCs w:val="30"/>
          <w:highlight w:val="none"/>
          <w:lang w:eastAsia="zh-CN"/>
        </w:rPr>
        <w:t>）</w:t>
      </w:r>
      <w:r>
        <w:rPr>
          <w:rFonts w:hint="eastAsia" w:ascii="仿宋" w:hAnsi="仿宋" w:eastAsia="仿宋" w:cs="仿宋"/>
          <w:color w:val="333333"/>
          <w:sz w:val="30"/>
          <w:szCs w:val="30"/>
          <w:highlight w:val="none"/>
        </w:rPr>
        <w:t>班级根据实施方案开展工作，实时记录工作信息，</w:t>
      </w:r>
      <w:r>
        <w:rPr>
          <w:rFonts w:hint="eastAsia" w:ascii="仿宋" w:hAnsi="仿宋" w:eastAsia="仿宋" w:cs="仿宋"/>
          <w:color w:val="333333"/>
          <w:sz w:val="30"/>
          <w:szCs w:val="30"/>
          <w:highlight w:val="none"/>
          <w:lang w:val="en-US" w:eastAsia="zh-CN"/>
        </w:rPr>
        <w:t>班导师</w:t>
      </w:r>
      <w:r>
        <w:rPr>
          <w:rFonts w:hint="eastAsia" w:ascii="仿宋" w:hAnsi="仿宋" w:eastAsia="仿宋" w:cs="仿宋"/>
          <w:color w:val="333333"/>
          <w:sz w:val="30"/>
          <w:szCs w:val="30"/>
          <w:highlight w:val="none"/>
        </w:rPr>
        <w:t>、辅导员负责创建工作的指导和监督，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line="560" w:lineRule="exact"/>
        <w:ind w:right="0"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color w:val="333333"/>
          <w:sz w:val="30"/>
          <w:szCs w:val="30"/>
          <w:highlight w:val="none"/>
          <w:lang w:val="en-US" w:eastAsia="zh-CN"/>
        </w:rPr>
        <w:t>（4）中期检查</w:t>
      </w:r>
      <w:r>
        <w:rPr>
          <w:rFonts w:hint="eastAsia" w:ascii="仿宋" w:hAnsi="仿宋" w:eastAsia="仿宋" w:cs="仿宋"/>
          <w:color w:val="333333"/>
          <w:sz w:val="30"/>
          <w:szCs w:val="30"/>
          <w:highlight w:val="none"/>
        </w:rPr>
        <w:t>。3 月下旬，</w:t>
      </w:r>
      <w:r>
        <w:rPr>
          <w:rFonts w:hint="eastAsia" w:ascii="仿宋" w:hAnsi="仿宋" w:eastAsia="仿宋" w:cs="仿宋"/>
          <w:color w:val="333333"/>
          <w:sz w:val="30"/>
          <w:szCs w:val="30"/>
          <w:highlight w:val="none"/>
          <w:lang w:val="en-US" w:eastAsia="zh-CN"/>
        </w:rPr>
        <w:t>立项班级提交阶段性创建报告，</w:t>
      </w:r>
      <w:r>
        <w:rPr>
          <w:rFonts w:hint="eastAsia" w:ascii="仿宋" w:hAnsi="仿宋" w:eastAsia="仿宋" w:cs="仿宋"/>
          <w:color w:val="333333"/>
          <w:sz w:val="30"/>
          <w:szCs w:val="30"/>
          <w:highlight w:val="none"/>
        </w:rPr>
        <w:t>学院对</w:t>
      </w:r>
      <w:r>
        <w:rPr>
          <w:rFonts w:hint="eastAsia" w:ascii="仿宋" w:hAnsi="仿宋" w:eastAsia="仿宋" w:cs="仿宋"/>
          <w:color w:val="333333"/>
          <w:sz w:val="30"/>
          <w:szCs w:val="30"/>
          <w:highlight w:val="none"/>
          <w:lang w:val="en-US" w:eastAsia="zh-CN"/>
        </w:rPr>
        <w:t>立项</w:t>
      </w:r>
      <w:r>
        <w:rPr>
          <w:rFonts w:hint="eastAsia" w:ascii="仿宋" w:hAnsi="仿宋" w:eastAsia="仿宋" w:cs="仿宋"/>
          <w:color w:val="333333"/>
          <w:sz w:val="30"/>
          <w:szCs w:val="30"/>
          <w:highlight w:val="none"/>
        </w:rPr>
        <w:t>班级进行审核</w:t>
      </w:r>
      <w:r>
        <w:rPr>
          <w:rFonts w:hint="eastAsia" w:ascii="仿宋" w:hAnsi="仿宋" w:eastAsia="仿宋" w:cs="仿宋"/>
          <w:color w:val="333333"/>
          <w:sz w:val="30"/>
          <w:szCs w:val="30"/>
          <w:highlight w:val="none"/>
          <w:lang w:val="en-US" w:eastAsia="zh-CN"/>
        </w:rPr>
        <w:t>指导</w:t>
      </w:r>
      <w:r>
        <w:rPr>
          <w:rFonts w:hint="eastAsia" w:ascii="仿宋" w:hAnsi="仿宋" w:eastAsia="仿宋" w:cs="仿宋"/>
          <w:color w:val="333333"/>
          <w:sz w:val="30"/>
          <w:szCs w:val="30"/>
          <w:highlight w:val="none"/>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10" w:firstLine="600" w:firstLineChars="200"/>
        <w:jc w:val="both"/>
        <w:textAlignment w:val="auto"/>
        <w:rPr>
          <w:rFonts w:hint="eastAsia" w:ascii="仿宋" w:hAnsi="仿宋" w:eastAsia="仿宋" w:cs="仿宋"/>
          <w:spacing w:val="-11"/>
          <w:sz w:val="30"/>
          <w:szCs w:val="30"/>
          <w:highlight w:val="none"/>
        </w:rPr>
      </w:pPr>
      <w:r>
        <w:rPr>
          <w:rFonts w:hint="eastAsia" w:ascii="仿宋" w:hAnsi="仿宋" w:eastAsia="仿宋" w:cs="仿宋"/>
          <w:color w:val="333333"/>
          <w:sz w:val="30"/>
          <w:szCs w:val="30"/>
          <w:highlight w:val="none"/>
          <w:lang w:val="en-US" w:eastAsia="zh-CN"/>
        </w:rPr>
        <w:t>（5）考核验收</w:t>
      </w:r>
      <w:r>
        <w:rPr>
          <w:rFonts w:hint="eastAsia" w:ascii="仿宋" w:hAnsi="仿宋" w:eastAsia="仿宋" w:cs="仿宋"/>
          <w:color w:val="333333"/>
          <w:sz w:val="30"/>
          <w:szCs w:val="30"/>
          <w:highlight w:val="none"/>
        </w:rPr>
        <w:t>。</w:t>
      </w:r>
      <w:r>
        <w:rPr>
          <w:rFonts w:hint="eastAsia" w:ascii="仿宋" w:hAnsi="仿宋" w:eastAsia="仿宋" w:cs="仿宋"/>
          <w:color w:val="333333"/>
          <w:sz w:val="30"/>
          <w:szCs w:val="30"/>
          <w:highlight w:val="none"/>
          <w:lang w:val="en-US" w:eastAsia="zh-CN"/>
        </w:rPr>
        <w:t>次年9</w:t>
      </w:r>
      <w:r>
        <w:rPr>
          <w:rFonts w:hint="eastAsia" w:ascii="仿宋" w:hAnsi="仿宋" w:eastAsia="仿宋" w:cs="仿宋"/>
          <w:color w:val="333333"/>
          <w:sz w:val="30"/>
          <w:szCs w:val="30"/>
          <w:highlight w:val="none"/>
        </w:rPr>
        <w:t>月份</w:t>
      </w:r>
      <w:r>
        <w:rPr>
          <w:rFonts w:hint="eastAsia" w:ascii="仿宋" w:hAnsi="仿宋" w:eastAsia="仿宋" w:cs="仿宋"/>
          <w:color w:val="333333"/>
          <w:sz w:val="30"/>
          <w:szCs w:val="30"/>
          <w:highlight w:val="none"/>
          <w:lang w:eastAsia="zh-CN"/>
        </w:rPr>
        <w:t>，</w:t>
      </w:r>
      <w:r>
        <w:rPr>
          <w:rFonts w:hint="eastAsia" w:ascii="仿宋" w:hAnsi="仿宋" w:eastAsia="仿宋" w:cs="仿宋"/>
          <w:color w:val="333333"/>
          <w:sz w:val="30"/>
          <w:szCs w:val="30"/>
          <w:highlight w:val="none"/>
          <w:lang w:val="en-US" w:eastAsia="zh-CN"/>
        </w:rPr>
        <w:t>学院组织专题评审会，根据量化考核情况，结合年级、专业特点择优确定获奖班级。</w:t>
      </w:r>
    </w:p>
    <w:p>
      <w:pPr>
        <w:pStyle w:val="3"/>
        <w:keepNext w:val="0"/>
        <w:keepLines w:val="0"/>
        <w:pageBreakBefore w:val="0"/>
        <w:kinsoku/>
        <w:wordWrap/>
        <w:overflowPunct/>
        <w:topLinePunct w:val="0"/>
        <w:autoSpaceDE/>
        <w:autoSpaceDN/>
        <w:bidi w:val="0"/>
        <w:adjustRightInd/>
        <w:snapToGrid/>
        <w:spacing w:line="560" w:lineRule="exact"/>
        <w:ind w:left="77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rPr>
        <w:t>先进集体评定标准</w:t>
      </w:r>
    </w:p>
    <w:p>
      <w:pPr>
        <w:pStyle w:val="3"/>
        <w:keepNext w:val="0"/>
        <w:keepLines w:val="0"/>
        <w:pageBreakBefore w:val="0"/>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模范班集体评定标准</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班委会和团支部团结、进取，班干部品学兼优（班干</w:t>
      </w:r>
      <w:r>
        <w:rPr>
          <w:rFonts w:hint="eastAsia" w:ascii="仿宋" w:hAnsi="仿宋" w:eastAsia="仿宋" w:cs="仿宋"/>
          <w:spacing w:val="2"/>
          <w:w w:val="99"/>
          <w:sz w:val="30"/>
          <w:szCs w:val="30"/>
          <w:highlight w:val="none"/>
        </w:rPr>
        <w:t>部中获得奖学金比率高</w:t>
      </w:r>
      <w:r>
        <w:rPr>
          <w:rFonts w:hint="eastAsia" w:ascii="仿宋" w:hAnsi="仿宋" w:eastAsia="仿宋" w:cs="仿宋"/>
          <w:spacing w:val="-159"/>
          <w:w w:val="99"/>
          <w:sz w:val="30"/>
          <w:szCs w:val="30"/>
          <w:highlight w:val="none"/>
        </w:rPr>
        <w:t>）</w:t>
      </w:r>
      <w:r>
        <w:rPr>
          <w:rFonts w:hint="eastAsia" w:ascii="仿宋" w:hAnsi="仿宋" w:eastAsia="仿宋" w:cs="仿宋"/>
          <w:spacing w:val="2"/>
          <w:w w:val="99"/>
          <w:sz w:val="30"/>
          <w:szCs w:val="30"/>
          <w:highlight w:val="none"/>
        </w:rPr>
        <w:t>，定期召开班委会或班会，专题研讨班</w:t>
      </w:r>
      <w:r>
        <w:rPr>
          <w:rFonts w:hint="eastAsia" w:ascii="仿宋" w:hAnsi="仿宋" w:eastAsia="仿宋" w:cs="仿宋"/>
          <w:spacing w:val="-11"/>
          <w:w w:val="95"/>
          <w:sz w:val="30"/>
          <w:szCs w:val="30"/>
          <w:highlight w:val="none"/>
        </w:rPr>
        <w:t xml:space="preserve">级学风，会议记录完整；制定学风建设方案和具体措施，学风建 </w:t>
      </w:r>
      <w:r>
        <w:rPr>
          <w:rFonts w:hint="eastAsia" w:ascii="仿宋" w:hAnsi="仿宋" w:eastAsia="仿宋" w:cs="仿宋"/>
          <w:spacing w:val="-11"/>
          <w:sz w:val="30"/>
          <w:szCs w:val="30"/>
          <w:highlight w:val="none"/>
        </w:rPr>
        <w:t>设总结报告及相关材料完善；</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班级积极开展民族团结进步创建活动，铸牢中华民族共同体意识；</w:t>
      </w:r>
    </w:p>
    <w:p>
      <w:pPr>
        <w:pStyle w:val="16"/>
        <w:keepNext w:val="0"/>
        <w:keepLines w:val="0"/>
        <w:pageBreakBefore w:val="0"/>
        <w:numPr>
          <w:ilvl w:val="0"/>
          <w:numId w:val="0"/>
        </w:numPr>
        <w:tabs>
          <w:tab w:val="left" w:pos="1571"/>
        </w:tabs>
        <w:kinsoku/>
        <w:wordWrap/>
        <w:overflowPunct/>
        <w:topLinePunct w:val="0"/>
        <w:autoSpaceDE/>
        <w:autoSpaceDN/>
        <w:bidi w:val="0"/>
        <w:adjustRightInd/>
        <w:snapToGrid/>
        <w:spacing w:line="560" w:lineRule="exact"/>
        <w:ind w:right="111"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全班同学都能够模范遵守和执行学校的各项规章制度</w:t>
      </w:r>
      <w:r>
        <w:rPr>
          <w:rFonts w:hint="eastAsia" w:ascii="仿宋" w:hAnsi="仿宋" w:eastAsia="仿宋" w:cs="仿宋"/>
          <w:spacing w:val="-4"/>
          <w:sz w:val="30"/>
          <w:szCs w:val="30"/>
          <w:highlight w:val="none"/>
        </w:rPr>
        <w:t>，本学年内全班同学均未受过任何纪律处分；</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学风浓厚，成绩优良，本学年内本班学生所有必修课</w:t>
      </w:r>
      <w:r>
        <w:rPr>
          <w:rFonts w:hint="eastAsia" w:ascii="仿宋" w:hAnsi="仿宋" w:eastAsia="仿宋" w:cs="仿宋"/>
          <w:spacing w:val="-4"/>
          <w:sz w:val="30"/>
          <w:szCs w:val="30"/>
          <w:highlight w:val="none"/>
        </w:rPr>
        <w:t xml:space="preserve">成绩无不及格现象，全校学风评价结果达到 </w:t>
      </w:r>
      <w:r>
        <w:rPr>
          <w:rFonts w:hint="eastAsia" w:ascii="仿宋" w:hAnsi="仿宋" w:eastAsia="仿宋" w:cs="仿宋"/>
          <w:sz w:val="30"/>
          <w:szCs w:val="30"/>
          <w:highlight w:val="none"/>
        </w:rPr>
        <w:t>A</w:t>
      </w:r>
      <w:r>
        <w:rPr>
          <w:rFonts w:hint="eastAsia" w:ascii="仿宋" w:hAnsi="仿宋" w:eastAsia="仿宋" w:cs="仿宋"/>
          <w:spacing w:val="-28"/>
          <w:sz w:val="30"/>
          <w:szCs w:val="30"/>
          <w:highlight w:val="none"/>
        </w:rPr>
        <w:t xml:space="preserve"> 级；</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本学年内班级参加创新创业以及实践活动人数多，成绩突出；</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本学年内班级参加各类比赛以及志愿活动人数多，成绩突出；</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570" w:firstLineChars="200"/>
        <w:jc w:val="left"/>
        <w:textAlignment w:val="auto"/>
        <w:rPr>
          <w:rFonts w:hint="eastAsia" w:ascii="仿宋" w:hAnsi="仿宋" w:eastAsia="仿宋" w:cs="仿宋"/>
          <w:sz w:val="30"/>
          <w:szCs w:val="30"/>
          <w:highlight w:val="none"/>
        </w:rPr>
      </w:pPr>
      <w:r>
        <w:rPr>
          <w:rFonts w:hint="eastAsia" w:ascii="仿宋" w:hAnsi="仿宋" w:eastAsia="仿宋" w:cs="仿宋"/>
          <w:w w:val="95"/>
          <w:sz w:val="30"/>
          <w:szCs w:val="30"/>
          <w:highlight w:val="none"/>
          <w:lang w:val="en-US" w:eastAsia="zh-CN"/>
        </w:rPr>
        <w:t>7、</w:t>
      </w:r>
      <w:r>
        <w:rPr>
          <w:rFonts w:hint="eastAsia" w:ascii="仿宋" w:hAnsi="仿宋" w:eastAsia="仿宋" w:cs="仿宋"/>
          <w:w w:val="95"/>
          <w:sz w:val="30"/>
          <w:szCs w:val="30"/>
          <w:highlight w:val="none"/>
        </w:rPr>
        <w:t>班级中有民族团结等先进典型，有较强的影响力；</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570" w:firstLineChars="200"/>
        <w:jc w:val="left"/>
        <w:textAlignment w:val="auto"/>
        <w:rPr>
          <w:rFonts w:hint="eastAsia" w:ascii="仿宋" w:hAnsi="仿宋" w:eastAsia="仿宋" w:cs="仿宋"/>
          <w:sz w:val="30"/>
          <w:szCs w:val="30"/>
          <w:highlight w:val="none"/>
        </w:rPr>
      </w:pPr>
      <w:r>
        <w:rPr>
          <w:rFonts w:hint="eastAsia" w:ascii="仿宋" w:hAnsi="仿宋" w:eastAsia="仿宋" w:cs="仿宋"/>
          <w:w w:val="95"/>
          <w:sz w:val="30"/>
          <w:szCs w:val="30"/>
          <w:highlight w:val="none"/>
          <w:lang w:val="en-US" w:eastAsia="zh-CN"/>
        </w:rPr>
        <w:t>8、</w:t>
      </w:r>
      <w:r>
        <w:rPr>
          <w:rFonts w:hint="eastAsia" w:ascii="仿宋" w:hAnsi="仿宋" w:eastAsia="仿宋" w:cs="仿宋"/>
          <w:w w:val="95"/>
          <w:sz w:val="30"/>
          <w:szCs w:val="30"/>
          <w:highlight w:val="none"/>
        </w:rPr>
        <w:t>对学习困难同学有具体帮扶措施，帮扶成效显著；</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班级所有寝室达到文明寝室及以上标准。</w:t>
      </w:r>
    </w:p>
    <w:p>
      <w:pPr>
        <w:pStyle w:val="16"/>
        <w:keepNext w:val="0"/>
        <w:keepLines w:val="0"/>
        <w:pageBreakBefore w:val="0"/>
        <w:numPr>
          <w:ilvl w:val="0"/>
          <w:numId w:val="0"/>
        </w:numPr>
        <w:tabs>
          <w:tab w:val="left" w:pos="1092"/>
        </w:tabs>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优良学风标兵班评定标准</w:t>
      </w:r>
    </w:p>
    <w:p>
      <w:pPr>
        <w:pStyle w:val="3"/>
        <w:keepNext w:val="0"/>
        <w:keepLines w:val="0"/>
        <w:pageBreakBefore w:val="0"/>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班委会和团支部团结、进取。班干部以身作则、积极</w:t>
      </w:r>
      <w:r>
        <w:rPr>
          <w:rFonts w:hint="eastAsia" w:ascii="仿宋" w:hAnsi="仿宋" w:eastAsia="仿宋" w:cs="仿宋"/>
          <w:spacing w:val="-1"/>
          <w:sz w:val="30"/>
          <w:szCs w:val="30"/>
          <w:highlight w:val="none"/>
        </w:rPr>
        <w:t xml:space="preserve">工作、勇于创新、学习成绩优良，班级定期召开班委会或班会， </w:t>
      </w:r>
      <w:r>
        <w:rPr>
          <w:rFonts w:hint="eastAsia" w:ascii="仿宋" w:hAnsi="仿宋" w:eastAsia="仿宋" w:cs="仿宋"/>
          <w:spacing w:val="-11"/>
          <w:sz w:val="30"/>
          <w:szCs w:val="30"/>
          <w:highlight w:val="none"/>
        </w:rPr>
        <w:t>专题研讨班级学风，会议记录完整；制定学风建设方案和具体措施，学风建设总结报告及相关材料完善；</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班级积极开展民族团结进步创建活动，铸牢中华民族共同体意识；</w:t>
      </w:r>
    </w:p>
    <w:p>
      <w:pPr>
        <w:pStyle w:val="16"/>
        <w:keepNext w:val="0"/>
        <w:keepLines w:val="0"/>
        <w:pageBreakBefore w:val="0"/>
        <w:numPr>
          <w:ilvl w:val="0"/>
          <w:numId w:val="0"/>
        </w:numPr>
        <w:tabs>
          <w:tab w:val="left" w:pos="1571"/>
        </w:tabs>
        <w:kinsoku/>
        <w:wordWrap/>
        <w:overflowPunct/>
        <w:topLinePunct w:val="0"/>
        <w:autoSpaceDE/>
        <w:autoSpaceDN/>
        <w:bidi w:val="0"/>
        <w:adjustRightInd/>
        <w:snapToGrid/>
        <w:spacing w:line="560" w:lineRule="exact"/>
        <w:ind w:right="111"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全班同学都能够模范遵守和执行学校的各项规章制度</w:t>
      </w:r>
      <w:r>
        <w:rPr>
          <w:rFonts w:hint="eastAsia" w:ascii="仿宋" w:hAnsi="仿宋" w:eastAsia="仿宋" w:cs="仿宋"/>
          <w:spacing w:val="-4"/>
          <w:sz w:val="30"/>
          <w:szCs w:val="30"/>
          <w:highlight w:val="none"/>
        </w:rPr>
        <w:t>，均未受过任何纪律处分；</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学习气氛浓厚，全班平均成绩在本年级中较高，考试不及格率在本年级中较低；</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积极参加各种学科竞赛、学术研究和科技创新及社会实践活动，成绩突出；</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班级在文明寝室建设工作中成绩突出；</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580" w:firstLineChars="200"/>
        <w:jc w:val="left"/>
        <w:textAlignment w:val="auto"/>
        <w:rPr>
          <w:rFonts w:hint="eastAsia" w:ascii="仿宋" w:hAnsi="仿宋" w:eastAsia="仿宋" w:cs="仿宋"/>
          <w:sz w:val="30"/>
          <w:szCs w:val="30"/>
          <w:highlight w:val="none"/>
        </w:rPr>
      </w:pPr>
      <w:r>
        <w:rPr>
          <w:rFonts w:hint="eastAsia" w:ascii="仿宋" w:hAnsi="仿宋" w:eastAsia="仿宋" w:cs="仿宋"/>
          <w:spacing w:val="-5"/>
          <w:sz w:val="30"/>
          <w:szCs w:val="30"/>
          <w:highlight w:val="none"/>
          <w:lang w:val="en-US" w:eastAsia="zh-CN"/>
        </w:rPr>
        <w:t>7、</w:t>
      </w:r>
      <w:r>
        <w:rPr>
          <w:rFonts w:hint="eastAsia" w:ascii="仿宋" w:hAnsi="仿宋" w:eastAsia="仿宋" w:cs="仿宋"/>
          <w:spacing w:val="-5"/>
          <w:sz w:val="30"/>
          <w:szCs w:val="30"/>
          <w:highlight w:val="none"/>
        </w:rPr>
        <w:t xml:space="preserve">在本学年内，全校学风评价结果达到 </w:t>
      </w:r>
      <w:r>
        <w:rPr>
          <w:rFonts w:hint="eastAsia" w:ascii="仿宋" w:hAnsi="仿宋" w:eastAsia="仿宋" w:cs="仿宋"/>
          <w:sz w:val="30"/>
          <w:szCs w:val="30"/>
          <w:highlight w:val="none"/>
        </w:rPr>
        <w:t>A</w:t>
      </w:r>
      <w:r>
        <w:rPr>
          <w:rFonts w:hint="eastAsia" w:ascii="仿宋" w:hAnsi="仿宋" w:eastAsia="仿宋" w:cs="仿宋"/>
          <w:spacing w:val="-28"/>
          <w:sz w:val="30"/>
          <w:szCs w:val="30"/>
          <w:highlight w:val="none"/>
        </w:rPr>
        <w:t xml:space="preserve"> 级。</w:t>
      </w:r>
    </w:p>
    <w:p>
      <w:pPr>
        <w:pStyle w:val="16"/>
        <w:keepNext w:val="0"/>
        <w:keepLines w:val="0"/>
        <w:pageBreakBefore w:val="0"/>
        <w:numPr>
          <w:ilvl w:val="0"/>
          <w:numId w:val="0"/>
        </w:numPr>
        <w:tabs>
          <w:tab w:val="left" w:pos="1092"/>
        </w:tabs>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优良学风班评定标准</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班级学习效果显著，全班平均成绩较高，不及格率较</w:t>
      </w:r>
      <w:r>
        <w:rPr>
          <w:rFonts w:hint="eastAsia" w:ascii="仿宋" w:hAnsi="仿宋" w:eastAsia="仿宋" w:cs="仿宋"/>
          <w:spacing w:val="-11"/>
          <w:sz w:val="30"/>
          <w:szCs w:val="30"/>
          <w:highlight w:val="none"/>
        </w:rPr>
        <w:t>低。班委会和团支部定期召开会议，研讨班级学风建设，并制定促进学风建设的具体措施，相关记录完整；</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班级积极开展民族团结进步创建活动，铸牢中华民族共同体意识；</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全班同学都能够遵守和执行学校的各项规章制度，均未受到学校纪律处分；</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在文明寝室建设工作中，班级成绩较为突出；</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580" w:firstLineChars="200"/>
        <w:jc w:val="left"/>
        <w:textAlignment w:val="auto"/>
        <w:rPr>
          <w:rFonts w:hint="eastAsia" w:ascii="仿宋" w:hAnsi="仿宋" w:eastAsia="仿宋" w:cs="仿宋"/>
          <w:sz w:val="30"/>
          <w:szCs w:val="30"/>
          <w:highlight w:val="none"/>
        </w:rPr>
      </w:pPr>
      <w:r>
        <w:rPr>
          <w:rFonts w:hint="eastAsia" w:ascii="仿宋" w:hAnsi="仿宋" w:eastAsia="仿宋" w:cs="仿宋"/>
          <w:spacing w:val="-5"/>
          <w:sz w:val="30"/>
          <w:szCs w:val="30"/>
          <w:highlight w:val="none"/>
          <w:lang w:val="en-US" w:eastAsia="zh-CN"/>
        </w:rPr>
        <w:t>5、</w:t>
      </w:r>
      <w:r>
        <w:rPr>
          <w:rFonts w:hint="eastAsia" w:ascii="仿宋" w:hAnsi="仿宋" w:eastAsia="仿宋" w:cs="仿宋"/>
          <w:spacing w:val="-5"/>
          <w:sz w:val="30"/>
          <w:szCs w:val="30"/>
          <w:highlight w:val="none"/>
        </w:rPr>
        <w:t xml:space="preserve">在一个学年内，全校学风评价结果达到 </w:t>
      </w:r>
      <w:r>
        <w:rPr>
          <w:rFonts w:hint="eastAsia" w:ascii="仿宋" w:hAnsi="仿宋" w:eastAsia="仿宋" w:cs="仿宋"/>
          <w:sz w:val="30"/>
          <w:szCs w:val="30"/>
          <w:highlight w:val="none"/>
        </w:rPr>
        <w:t>B</w:t>
      </w:r>
      <w:r>
        <w:rPr>
          <w:rFonts w:hint="eastAsia" w:ascii="仿宋" w:hAnsi="仿宋" w:eastAsia="仿宋" w:cs="仿宋"/>
          <w:spacing w:val="-17"/>
          <w:sz w:val="30"/>
          <w:szCs w:val="30"/>
          <w:highlight w:val="none"/>
        </w:rPr>
        <w:t xml:space="preserve"> 级以上。</w:t>
      </w:r>
    </w:p>
    <w:p>
      <w:pPr>
        <w:pStyle w:val="16"/>
        <w:keepNext w:val="0"/>
        <w:keepLines w:val="0"/>
        <w:pageBreakBefore w:val="0"/>
        <w:numPr>
          <w:ilvl w:val="0"/>
          <w:numId w:val="0"/>
        </w:numPr>
        <w:tabs>
          <w:tab w:val="left" w:pos="1092"/>
        </w:tabs>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rPr>
        <w:t>学风进步班评定标准</w:t>
      </w:r>
    </w:p>
    <w:p>
      <w:pPr>
        <w:pStyle w:val="3"/>
        <w:keepNext w:val="0"/>
        <w:keepLines w:val="0"/>
        <w:pageBreakBefore w:val="0"/>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班委会和团支部定期召开会议，研讨班级学风建设，</w:t>
      </w:r>
      <w:r>
        <w:rPr>
          <w:rFonts w:hint="eastAsia" w:ascii="仿宋" w:hAnsi="仿宋" w:eastAsia="仿宋" w:cs="仿宋"/>
          <w:spacing w:val="6"/>
          <w:sz w:val="30"/>
          <w:szCs w:val="30"/>
          <w:highlight w:val="none"/>
        </w:rPr>
        <w:t>并制定促进学风建设的具体方案和措施，班级学习成绩进步明</w:t>
      </w:r>
      <w:r>
        <w:rPr>
          <w:rFonts w:hint="eastAsia" w:ascii="仿宋" w:hAnsi="仿宋" w:eastAsia="仿宋" w:cs="仿宋"/>
          <w:spacing w:val="5"/>
          <w:sz w:val="30"/>
          <w:szCs w:val="30"/>
          <w:highlight w:val="none"/>
        </w:rPr>
        <w:t xml:space="preserve">显，全班平均成绩较上一学年有较大提高，不及格率明显下降； </w:t>
      </w:r>
      <w:r>
        <w:rPr>
          <w:rFonts w:hint="eastAsia" w:ascii="仿宋" w:hAnsi="仿宋" w:eastAsia="仿宋" w:cs="仿宋"/>
          <w:spacing w:val="-7"/>
          <w:sz w:val="30"/>
          <w:szCs w:val="30"/>
          <w:highlight w:val="none"/>
        </w:rPr>
        <w:t>或在某一方面取得较大进步，如成绩及格率、成绩优秀率、四六</w:t>
      </w:r>
      <w:r>
        <w:rPr>
          <w:rFonts w:hint="eastAsia" w:ascii="仿宋" w:hAnsi="仿宋" w:eastAsia="仿宋" w:cs="仿宋"/>
          <w:spacing w:val="-14"/>
          <w:sz w:val="30"/>
          <w:szCs w:val="30"/>
          <w:highlight w:val="none"/>
        </w:rPr>
        <w:t>级过级率、计算机过级率、创新竞赛获奖率、综合操评绩点或班级成员学习状况等方面进步明显；</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班级积极开展民族团结进步创建活动，铸牢中华民族共同体意识；</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能较好地遵守和执行学校的各项规章制度，无考试违纪现象；</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在文明寝室建设工作中班级成绩较为突出；</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580" w:firstLineChars="200"/>
        <w:jc w:val="left"/>
        <w:textAlignment w:val="auto"/>
        <w:rPr>
          <w:rFonts w:hint="eastAsia" w:ascii="仿宋" w:hAnsi="仿宋" w:eastAsia="仿宋" w:cs="仿宋"/>
          <w:sz w:val="30"/>
          <w:szCs w:val="30"/>
          <w:highlight w:val="none"/>
        </w:rPr>
      </w:pPr>
      <w:r>
        <w:rPr>
          <w:rFonts w:hint="eastAsia" w:ascii="仿宋" w:hAnsi="仿宋" w:eastAsia="仿宋" w:cs="仿宋"/>
          <w:spacing w:val="-5"/>
          <w:sz w:val="30"/>
          <w:szCs w:val="30"/>
          <w:highlight w:val="none"/>
          <w:lang w:val="en-US" w:eastAsia="zh-CN"/>
        </w:rPr>
        <w:t>5、</w:t>
      </w:r>
      <w:r>
        <w:rPr>
          <w:rFonts w:hint="eastAsia" w:ascii="仿宋" w:hAnsi="仿宋" w:eastAsia="仿宋" w:cs="仿宋"/>
          <w:spacing w:val="-5"/>
          <w:sz w:val="30"/>
          <w:szCs w:val="30"/>
          <w:highlight w:val="none"/>
        </w:rPr>
        <w:t xml:space="preserve">在本学年内，全校学风评价结果达到 </w:t>
      </w:r>
      <w:r>
        <w:rPr>
          <w:rFonts w:hint="eastAsia" w:ascii="仿宋" w:hAnsi="仿宋" w:eastAsia="仿宋" w:cs="仿宋"/>
          <w:sz w:val="30"/>
          <w:szCs w:val="30"/>
          <w:highlight w:val="none"/>
        </w:rPr>
        <w:t>C</w:t>
      </w:r>
      <w:r>
        <w:rPr>
          <w:rFonts w:hint="eastAsia" w:ascii="仿宋" w:hAnsi="仿宋" w:eastAsia="仿宋" w:cs="仿宋"/>
          <w:spacing w:val="-17"/>
          <w:sz w:val="30"/>
          <w:szCs w:val="30"/>
          <w:highlight w:val="none"/>
        </w:rPr>
        <w:t xml:space="preserve"> 级以上。</w:t>
      </w:r>
    </w:p>
    <w:p>
      <w:pPr>
        <w:pStyle w:val="16"/>
        <w:keepNext w:val="0"/>
        <w:keepLines w:val="0"/>
        <w:pageBreakBefore w:val="0"/>
        <w:numPr>
          <w:ilvl w:val="0"/>
          <w:numId w:val="0"/>
        </w:numPr>
        <w:tabs>
          <w:tab w:val="left" w:pos="1092"/>
        </w:tabs>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学风特色班评定标准</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109"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班委会和团支部定期召开会议，研讨班级学风建设并</w:t>
      </w:r>
      <w:r>
        <w:rPr>
          <w:rFonts w:hint="eastAsia" w:ascii="仿宋" w:hAnsi="仿宋" w:eastAsia="仿宋" w:cs="仿宋"/>
          <w:spacing w:val="-9"/>
          <w:sz w:val="30"/>
          <w:szCs w:val="30"/>
          <w:highlight w:val="none"/>
        </w:rPr>
        <w:t>制定促进学风建设的具体措施，班级学风建设在某一方面较为突</w:t>
      </w:r>
      <w:r>
        <w:rPr>
          <w:rFonts w:hint="eastAsia" w:ascii="仿宋" w:hAnsi="仿宋" w:eastAsia="仿宋" w:cs="仿宋"/>
          <w:spacing w:val="-19"/>
          <w:sz w:val="30"/>
          <w:szCs w:val="30"/>
          <w:highlight w:val="none"/>
        </w:rPr>
        <w:t>出，如成绩及格率、成绩优秀率、四六级过级率、计算机过级率、</w:t>
      </w:r>
      <w:r>
        <w:rPr>
          <w:rFonts w:hint="eastAsia" w:ascii="仿宋" w:hAnsi="仿宋" w:eastAsia="仿宋" w:cs="仿宋"/>
          <w:sz w:val="30"/>
          <w:szCs w:val="30"/>
          <w:highlight w:val="none"/>
        </w:rPr>
        <w:t>创新竞赛获奖率或“一帮一”学习互助等方面取得突出业绩；</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班级积极开展民族团结进步创建活动，铸牢中华民族共同体意识；</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570" w:firstLineChars="200"/>
        <w:jc w:val="left"/>
        <w:textAlignment w:val="auto"/>
        <w:rPr>
          <w:rFonts w:hint="eastAsia" w:ascii="仿宋" w:hAnsi="仿宋" w:eastAsia="仿宋" w:cs="仿宋"/>
          <w:sz w:val="30"/>
          <w:szCs w:val="30"/>
          <w:highlight w:val="none"/>
        </w:rPr>
      </w:pPr>
      <w:r>
        <w:rPr>
          <w:rFonts w:hint="eastAsia" w:ascii="仿宋" w:hAnsi="仿宋" w:eastAsia="仿宋" w:cs="仿宋"/>
          <w:w w:val="95"/>
          <w:sz w:val="30"/>
          <w:szCs w:val="30"/>
          <w:highlight w:val="none"/>
          <w:lang w:val="en-US" w:eastAsia="zh-CN"/>
        </w:rPr>
        <w:t>3、</w:t>
      </w:r>
      <w:r>
        <w:rPr>
          <w:rFonts w:hint="eastAsia" w:ascii="仿宋" w:hAnsi="仿宋" w:eastAsia="仿宋" w:cs="仿宋"/>
          <w:w w:val="95"/>
          <w:sz w:val="30"/>
          <w:szCs w:val="30"/>
          <w:highlight w:val="none"/>
        </w:rPr>
        <w:t>能较好地遵守和执行学校的各项规章制度；</w:t>
      </w:r>
    </w:p>
    <w:p>
      <w:pPr>
        <w:pStyle w:val="16"/>
        <w:keepNext w:val="0"/>
        <w:keepLines w:val="0"/>
        <w:pageBreakBefore w:val="0"/>
        <w:numPr>
          <w:ilvl w:val="0"/>
          <w:numId w:val="0"/>
        </w:numPr>
        <w:tabs>
          <w:tab w:val="left" w:pos="1572"/>
        </w:tabs>
        <w:kinsoku/>
        <w:wordWrap/>
        <w:overflowPunct/>
        <w:topLinePunct w:val="0"/>
        <w:autoSpaceDE/>
        <w:autoSpaceDN/>
        <w:bidi w:val="0"/>
        <w:adjustRightInd/>
        <w:snapToGrid/>
        <w:spacing w:line="560" w:lineRule="exact"/>
        <w:ind w:right="0" w:rightChars="0" w:firstLine="570" w:firstLineChars="200"/>
        <w:jc w:val="left"/>
        <w:textAlignment w:val="auto"/>
        <w:rPr>
          <w:rFonts w:hint="eastAsia" w:ascii="仿宋" w:hAnsi="仿宋" w:eastAsia="仿宋" w:cs="仿宋"/>
          <w:sz w:val="30"/>
          <w:szCs w:val="30"/>
          <w:highlight w:val="none"/>
        </w:rPr>
      </w:pPr>
      <w:r>
        <w:rPr>
          <w:rFonts w:hint="eastAsia" w:ascii="仿宋" w:hAnsi="仿宋" w:eastAsia="仿宋" w:cs="仿宋"/>
          <w:w w:val="95"/>
          <w:sz w:val="30"/>
          <w:szCs w:val="30"/>
          <w:highlight w:val="none"/>
          <w:lang w:val="en-US" w:eastAsia="zh-CN"/>
        </w:rPr>
        <w:t>4、</w:t>
      </w:r>
      <w:r>
        <w:rPr>
          <w:rFonts w:hint="eastAsia" w:ascii="仿宋" w:hAnsi="仿宋" w:eastAsia="仿宋" w:cs="仿宋"/>
          <w:w w:val="95"/>
          <w:sz w:val="30"/>
          <w:szCs w:val="30"/>
          <w:highlight w:val="none"/>
        </w:rPr>
        <w:t>在文明寝室建设工作中班级成绩较为突出。</w:t>
      </w:r>
    </w:p>
    <w:p>
      <w:pPr>
        <w:pStyle w:val="3"/>
        <w:keepNext w:val="0"/>
        <w:keepLines w:val="0"/>
        <w:pageBreakBefore w:val="0"/>
        <w:kinsoku/>
        <w:wordWrap/>
        <w:overflowPunct/>
        <w:topLinePunct w:val="0"/>
        <w:autoSpaceDE/>
        <w:autoSpaceDN/>
        <w:bidi w:val="0"/>
        <w:adjustRightInd/>
        <w:snapToGrid/>
        <w:spacing w:line="560" w:lineRule="exact"/>
        <w:ind w:left="77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四、</w:t>
      </w:r>
      <w:r>
        <w:rPr>
          <w:rFonts w:hint="eastAsia" w:ascii="仿宋" w:hAnsi="仿宋" w:eastAsia="仿宋" w:cs="仿宋"/>
          <w:b/>
          <w:bCs/>
          <w:sz w:val="30"/>
          <w:szCs w:val="30"/>
          <w:highlight w:val="none"/>
        </w:rPr>
        <w:t>先进集体评定比例</w:t>
      </w:r>
    </w:p>
    <w:p>
      <w:pPr>
        <w:pStyle w:val="3"/>
        <w:keepNext w:val="0"/>
        <w:keepLines w:val="0"/>
        <w:pageBreakBefore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0"/>
          <w:szCs w:val="30"/>
          <w:highlight w:val="none"/>
        </w:rPr>
      </w:pPr>
      <w:r>
        <w:rPr>
          <w:rFonts w:hint="eastAsia" w:ascii="仿宋" w:hAnsi="仿宋" w:eastAsia="仿宋" w:cs="仿宋"/>
          <w:spacing w:val="-6"/>
          <w:sz w:val="30"/>
          <w:szCs w:val="30"/>
          <w:highlight w:val="none"/>
        </w:rPr>
        <w:t xml:space="preserve">全校共评定模范班集体 </w:t>
      </w:r>
      <w:r>
        <w:rPr>
          <w:rFonts w:hint="eastAsia" w:ascii="仿宋" w:hAnsi="仿宋" w:eastAsia="仿宋" w:cs="仿宋"/>
          <w:sz w:val="30"/>
          <w:szCs w:val="30"/>
          <w:highlight w:val="none"/>
        </w:rPr>
        <w:t>10</w:t>
      </w:r>
      <w:r>
        <w:rPr>
          <w:rFonts w:hint="eastAsia" w:ascii="仿宋" w:hAnsi="仿宋" w:eastAsia="仿宋" w:cs="仿宋"/>
          <w:spacing w:val="-8"/>
          <w:sz w:val="30"/>
          <w:szCs w:val="30"/>
          <w:highlight w:val="none"/>
        </w:rPr>
        <w:t xml:space="preserve"> 个，在获得优良学风标兵班班</w:t>
      </w:r>
      <w:r>
        <w:rPr>
          <w:rFonts w:hint="eastAsia" w:ascii="仿宋" w:hAnsi="仿宋" w:eastAsia="仿宋" w:cs="仿宋"/>
          <w:sz w:val="30"/>
          <w:szCs w:val="30"/>
          <w:highlight w:val="none"/>
        </w:rPr>
        <w:t>级中，通过自荐演讲、评委评审确定；</w:t>
      </w:r>
    </w:p>
    <w:p>
      <w:pPr>
        <w:pStyle w:val="16"/>
        <w:keepNext w:val="0"/>
        <w:keepLines w:val="0"/>
        <w:pageBreakBefore w:val="0"/>
        <w:numPr>
          <w:numId w:val="0"/>
        </w:numPr>
        <w:tabs>
          <w:tab w:val="left" w:pos="1092"/>
        </w:tabs>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优良学风标兵班的评定比例按照全校参评班级总数的5%控制；</w:t>
      </w:r>
    </w:p>
    <w:p>
      <w:pPr>
        <w:pStyle w:val="16"/>
        <w:keepNext w:val="0"/>
        <w:keepLines w:val="0"/>
        <w:pageBreakBefore w:val="0"/>
        <w:numPr>
          <w:numId w:val="0"/>
        </w:numPr>
        <w:tabs>
          <w:tab w:val="left" w:pos="1099"/>
        </w:tabs>
        <w:kinsoku/>
        <w:wordWrap/>
        <w:overflowPunct/>
        <w:topLinePunct w:val="0"/>
        <w:autoSpaceDE/>
        <w:autoSpaceDN/>
        <w:bidi w:val="0"/>
        <w:adjustRightInd/>
        <w:snapToGrid/>
        <w:spacing w:line="560" w:lineRule="exact"/>
        <w:ind w:right="269" w:rightChars="0" w:firstLine="628" w:firstLineChars="200"/>
        <w:jc w:val="left"/>
        <w:textAlignment w:val="auto"/>
        <w:rPr>
          <w:rFonts w:hint="eastAsia" w:ascii="仿宋" w:hAnsi="仿宋" w:eastAsia="仿宋" w:cs="仿宋"/>
          <w:sz w:val="30"/>
          <w:szCs w:val="30"/>
          <w:highlight w:val="none"/>
        </w:rPr>
      </w:pPr>
      <w:r>
        <w:rPr>
          <w:rFonts w:hint="eastAsia" w:ascii="仿宋" w:hAnsi="仿宋" w:eastAsia="仿宋" w:cs="仿宋"/>
          <w:spacing w:val="7"/>
          <w:sz w:val="30"/>
          <w:szCs w:val="30"/>
          <w:highlight w:val="none"/>
          <w:lang w:val="en-US" w:eastAsia="zh-CN"/>
        </w:rPr>
        <w:t>2、</w:t>
      </w:r>
      <w:r>
        <w:rPr>
          <w:rFonts w:hint="eastAsia" w:ascii="仿宋" w:hAnsi="仿宋" w:eastAsia="仿宋" w:cs="仿宋"/>
          <w:spacing w:val="7"/>
          <w:sz w:val="30"/>
          <w:szCs w:val="30"/>
          <w:highlight w:val="none"/>
        </w:rPr>
        <w:t>优良学风班的评定比例按照全校参评班级总数的</w:t>
      </w:r>
      <w:r>
        <w:rPr>
          <w:rFonts w:hint="eastAsia" w:ascii="仿宋" w:hAnsi="仿宋" w:eastAsia="仿宋" w:cs="仿宋"/>
          <w:spacing w:val="3"/>
          <w:sz w:val="30"/>
          <w:szCs w:val="30"/>
          <w:highlight w:val="none"/>
        </w:rPr>
        <w:t>15</w:t>
      </w:r>
      <w:r>
        <w:rPr>
          <w:rFonts w:hint="eastAsia" w:ascii="仿宋" w:hAnsi="仿宋" w:eastAsia="仿宋" w:cs="仿宋"/>
          <w:spacing w:val="1"/>
          <w:sz w:val="30"/>
          <w:szCs w:val="30"/>
          <w:highlight w:val="none"/>
        </w:rPr>
        <w:t>%控制；</w:t>
      </w:r>
    </w:p>
    <w:p>
      <w:pPr>
        <w:pStyle w:val="16"/>
        <w:keepNext w:val="0"/>
        <w:keepLines w:val="0"/>
        <w:pageBreakBefore w:val="0"/>
        <w:numPr>
          <w:numId w:val="0"/>
        </w:numPr>
        <w:tabs>
          <w:tab w:val="left" w:pos="1099"/>
        </w:tabs>
        <w:kinsoku/>
        <w:wordWrap/>
        <w:overflowPunct/>
        <w:topLinePunct w:val="0"/>
        <w:autoSpaceDE/>
        <w:autoSpaceDN/>
        <w:bidi w:val="0"/>
        <w:adjustRightInd/>
        <w:snapToGrid/>
        <w:spacing w:line="560" w:lineRule="exact"/>
        <w:ind w:right="269" w:rightChars="0" w:firstLine="628" w:firstLineChars="200"/>
        <w:jc w:val="left"/>
        <w:textAlignment w:val="auto"/>
        <w:rPr>
          <w:rFonts w:hint="eastAsia" w:ascii="仿宋" w:hAnsi="仿宋" w:eastAsia="仿宋" w:cs="仿宋"/>
          <w:sz w:val="30"/>
          <w:szCs w:val="30"/>
          <w:highlight w:val="none"/>
        </w:rPr>
      </w:pPr>
      <w:r>
        <w:rPr>
          <w:rFonts w:hint="eastAsia" w:ascii="仿宋" w:hAnsi="仿宋" w:eastAsia="仿宋" w:cs="仿宋"/>
          <w:spacing w:val="7"/>
          <w:sz w:val="30"/>
          <w:szCs w:val="30"/>
          <w:highlight w:val="none"/>
          <w:lang w:val="en-US" w:eastAsia="zh-CN"/>
        </w:rPr>
        <w:t>3、</w:t>
      </w:r>
      <w:r>
        <w:rPr>
          <w:rFonts w:hint="eastAsia" w:ascii="仿宋" w:hAnsi="仿宋" w:eastAsia="仿宋" w:cs="仿宋"/>
          <w:spacing w:val="7"/>
          <w:sz w:val="30"/>
          <w:szCs w:val="30"/>
          <w:highlight w:val="none"/>
        </w:rPr>
        <w:t>学风进步班的评定比例按照全校参评班级总数的</w:t>
      </w:r>
      <w:r>
        <w:rPr>
          <w:rFonts w:hint="eastAsia" w:ascii="仿宋" w:hAnsi="仿宋" w:eastAsia="仿宋" w:cs="仿宋"/>
          <w:spacing w:val="3"/>
          <w:sz w:val="30"/>
          <w:szCs w:val="30"/>
          <w:highlight w:val="none"/>
        </w:rPr>
        <w:t>15</w:t>
      </w:r>
      <w:r>
        <w:rPr>
          <w:rFonts w:hint="eastAsia" w:ascii="仿宋" w:hAnsi="仿宋" w:eastAsia="仿宋" w:cs="仿宋"/>
          <w:spacing w:val="1"/>
          <w:sz w:val="30"/>
          <w:szCs w:val="30"/>
          <w:highlight w:val="none"/>
        </w:rPr>
        <w:t>%控制；</w:t>
      </w:r>
    </w:p>
    <w:p>
      <w:pPr>
        <w:pStyle w:val="16"/>
        <w:keepNext w:val="0"/>
        <w:keepLines w:val="0"/>
        <w:pageBreakBefore w:val="0"/>
        <w:numPr>
          <w:ilvl w:val="0"/>
          <w:numId w:val="0"/>
        </w:numPr>
        <w:tabs>
          <w:tab w:val="left" w:pos="1099"/>
        </w:tabs>
        <w:kinsoku/>
        <w:wordWrap/>
        <w:overflowPunct/>
        <w:topLinePunct w:val="0"/>
        <w:autoSpaceDE/>
        <w:autoSpaceDN/>
        <w:bidi w:val="0"/>
        <w:adjustRightInd/>
        <w:snapToGrid/>
        <w:spacing w:line="560" w:lineRule="exact"/>
        <w:ind w:right="269" w:rightChars="0" w:firstLine="628" w:firstLineChars="200"/>
        <w:jc w:val="left"/>
        <w:textAlignment w:val="auto"/>
        <w:rPr>
          <w:rFonts w:hint="eastAsia" w:ascii="仿宋" w:hAnsi="仿宋" w:eastAsia="仿宋" w:cs="仿宋"/>
          <w:sz w:val="30"/>
          <w:szCs w:val="30"/>
          <w:highlight w:val="none"/>
        </w:rPr>
      </w:pPr>
      <w:r>
        <w:rPr>
          <w:rFonts w:hint="eastAsia" w:ascii="仿宋" w:hAnsi="仿宋" w:eastAsia="仿宋" w:cs="仿宋"/>
          <w:spacing w:val="7"/>
          <w:sz w:val="30"/>
          <w:szCs w:val="30"/>
          <w:highlight w:val="none"/>
          <w:lang w:val="en-US" w:eastAsia="zh-CN"/>
        </w:rPr>
        <w:t>4、</w:t>
      </w:r>
      <w:r>
        <w:rPr>
          <w:rFonts w:hint="eastAsia" w:ascii="仿宋" w:hAnsi="仿宋" w:eastAsia="仿宋" w:cs="仿宋"/>
          <w:spacing w:val="7"/>
          <w:sz w:val="30"/>
          <w:szCs w:val="30"/>
          <w:highlight w:val="none"/>
        </w:rPr>
        <w:t>学风特色班的评定比例按照学院参评班级总数的</w:t>
      </w:r>
      <w:r>
        <w:rPr>
          <w:rFonts w:hint="eastAsia" w:ascii="仿宋" w:hAnsi="仿宋" w:eastAsia="仿宋" w:cs="仿宋"/>
          <w:spacing w:val="3"/>
          <w:sz w:val="30"/>
          <w:szCs w:val="30"/>
          <w:highlight w:val="none"/>
        </w:rPr>
        <w:t>15</w:t>
      </w:r>
      <w:r>
        <w:rPr>
          <w:rFonts w:hint="eastAsia" w:ascii="仿宋" w:hAnsi="仿宋" w:eastAsia="仿宋" w:cs="仿宋"/>
          <w:spacing w:val="1"/>
          <w:sz w:val="30"/>
          <w:szCs w:val="30"/>
          <w:highlight w:val="none"/>
        </w:rPr>
        <w:t>%控制。</w:t>
      </w:r>
    </w:p>
    <w:p>
      <w:pPr>
        <w:pStyle w:val="3"/>
        <w:keepNext w:val="0"/>
        <w:keepLines w:val="0"/>
        <w:pageBreakBefore w:val="0"/>
        <w:kinsoku/>
        <w:wordWrap/>
        <w:overflowPunct/>
        <w:topLinePunct w:val="0"/>
        <w:autoSpaceDE/>
        <w:autoSpaceDN/>
        <w:bidi w:val="0"/>
        <w:adjustRightInd/>
        <w:snapToGrid/>
        <w:spacing w:line="560" w:lineRule="exact"/>
        <w:ind w:left="77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五、</w:t>
      </w:r>
      <w:r>
        <w:rPr>
          <w:rFonts w:hint="eastAsia" w:ascii="仿宋" w:hAnsi="仿宋" w:eastAsia="仿宋" w:cs="仿宋"/>
          <w:b/>
          <w:bCs/>
          <w:sz w:val="30"/>
          <w:szCs w:val="30"/>
          <w:highlight w:val="none"/>
        </w:rPr>
        <w:t>先进集体申报评定要求</w:t>
      </w:r>
    </w:p>
    <w:p>
      <w:pPr>
        <w:pStyle w:val="16"/>
        <w:keepNext w:val="0"/>
        <w:keepLines w:val="0"/>
        <w:pageBreakBefore w:val="0"/>
        <w:numPr>
          <w:numId w:val="0"/>
        </w:numPr>
        <w:tabs>
          <w:tab w:val="left" w:pos="1092"/>
        </w:tabs>
        <w:kinsoku/>
        <w:wordWrap/>
        <w:overflowPunct/>
        <w:topLinePunct w:val="0"/>
        <w:autoSpaceDE/>
        <w:autoSpaceDN/>
        <w:bidi w:val="0"/>
        <w:adjustRightInd/>
        <w:snapToGrid/>
        <w:spacing w:line="560" w:lineRule="exact"/>
        <w:ind w:right="111" w:rightChars="0" w:firstLine="520" w:firstLineChars="200"/>
        <w:jc w:val="left"/>
        <w:textAlignment w:val="auto"/>
        <w:rPr>
          <w:rFonts w:hint="eastAsia" w:ascii="仿宋" w:hAnsi="仿宋" w:eastAsia="仿宋" w:cs="仿宋"/>
          <w:spacing w:val="-8"/>
          <w:sz w:val="30"/>
          <w:szCs w:val="30"/>
          <w:highlight w:val="none"/>
        </w:rPr>
      </w:pPr>
      <w:r>
        <w:rPr>
          <w:rFonts w:hint="eastAsia" w:ascii="仿宋" w:hAnsi="仿宋" w:eastAsia="仿宋" w:cs="仿宋"/>
          <w:spacing w:val="-20"/>
          <w:sz w:val="30"/>
          <w:szCs w:val="30"/>
          <w:highlight w:val="none"/>
          <w:lang w:val="en-US" w:eastAsia="zh-CN"/>
        </w:rPr>
        <w:t>1.</w:t>
      </w:r>
      <w:r>
        <w:rPr>
          <w:rFonts w:hint="eastAsia" w:ascii="仿宋" w:hAnsi="仿宋" w:eastAsia="仿宋" w:cs="仿宋"/>
          <w:spacing w:val="-20"/>
          <w:sz w:val="30"/>
          <w:szCs w:val="30"/>
          <w:highlight w:val="none"/>
        </w:rPr>
        <w:t xml:space="preserve">学院本着“以评促建、评建结合、重在建设”的原则， </w:t>
      </w:r>
      <w:r>
        <w:rPr>
          <w:rFonts w:hint="eastAsia" w:ascii="仿宋" w:hAnsi="仿宋" w:eastAsia="仿宋" w:cs="仿宋"/>
          <w:spacing w:val="-8"/>
          <w:sz w:val="30"/>
          <w:szCs w:val="30"/>
          <w:highlight w:val="none"/>
        </w:rPr>
        <w:t>结合《大连民族大学教师评价学生学风工作办法》，做好学生先进集体的申报评定工作，营造优良学风；</w:t>
      </w:r>
    </w:p>
    <w:p>
      <w:pPr>
        <w:pStyle w:val="3"/>
        <w:keepNext w:val="0"/>
        <w:keepLines w:val="0"/>
        <w:pageBreakBefore w:val="0"/>
        <w:kinsoku/>
        <w:wordWrap/>
        <w:overflowPunct/>
        <w:topLinePunct w:val="0"/>
        <w:autoSpaceDE/>
        <w:autoSpaceDN/>
        <w:bidi w:val="0"/>
        <w:adjustRightInd/>
        <w:snapToGrid/>
        <w:spacing w:line="560" w:lineRule="exact"/>
        <w:ind w:left="0" w:firstLine="568" w:firstLineChars="200"/>
        <w:textAlignment w:val="auto"/>
        <w:rPr>
          <w:rFonts w:hint="eastAsia" w:ascii="仿宋" w:hAnsi="仿宋" w:eastAsia="仿宋" w:cs="仿宋"/>
          <w:sz w:val="30"/>
          <w:szCs w:val="30"/>
          <w:highlight w:val="none"/>
        </w:rPr>
      </w:pPr>
      <w:r>
        <w:rPr>
          <w:rFonts w:hint="eastAsia" w:ascii="仿宋" w:hAnsi="仿宋" w:eastAsia="仿宋" w:cs="仿宋"/>
          <w:spacing w:val="-8"/>
          <w:sz w:val="30"/>
          <w:szCs w:val="30"/>
          <w:highlight w:val="none"/>
          <w:lang w:val="en-US" w:eastAsia="zh-CN"/>
        </w:rPr>
        <w:t>2.</w:t>
      </w:r>
      <w:r>
        <w:rPr>
          <w:rFonts w:hint="eastAsia" w:ascii="仿宋" w:hAnsi="仿宋" w:eastAsia="仿宋" w:cs="仿宋"/>
          <w:spacing w:val="-8"/>
          <w:sz w:val="30"/>
          <w:szCs w:val="30"/>
          <w:highlight w:val="none"/>
        </w:rPr>
        <w:t>学风进步班的评定要严格按照评定要求，认真考核当前学</w:t>
      </w:r>
      <w:r>
        <w:rPr>
          <w:rFonts w:hint="eastAsia" w:ascii="仿宋" w:hAnsi="仿宋" w:eastAsia="仿宋" w:cs="仿宋"/>
          <w:spacing w:val="-9"/>
          <w:sz w:val="30"/>
          <w:szCs w:val="30"/>
          <w:highlight w:val="none"/>
        </w:rPr>
        <w:t>年与上一学年的进步状况。参评班级在校时间刚满一年的，重点考察上下两学期的学风进步情况，确保学风进步班评比工作能对</w:t>
      </w:r>
      <w:r>
        <w:rPr>
          <w:rFonts w:hint="eastAsia" w:ascii="仿宋" w:hAnsi="仿宋" w:eastAsia="仿宋" w:cs="仿宋"/>
          <w:sz w:val="30"/>
          <w:szCs w:val="30"/>
          <w:highlight w:val="none"/>
        </w:rPr>
        <w:t>原学风落后的班级发挥督促和激励作用；</w:t>
      </w:r>
    </w:p>
    <w:p>
      <w:pPr>
        <w:pStyle w:val="16"/>
        <w:keepNext w:val="0"/>
        <w:keepLines w:val="0"/>
        <w:pageBreakBefore w:val="0"/>
        <w:numPr>
          <w:ilvl w:val="0"/>
          <w:numId w:val="0"/>
        </w:numPr>
        <w:tabs>
          <w:tab w:val="left" w:pos="1099"/>
        </w:tabs>
        <w:kinsoku/>
        <w:wordWrap/>
        <w:overflowPunct/>
        <w:topLinePunct w:val="0"/>
        <w:autoSpaceDE/>
        <w:autoSpaceDN/>
        <w:bidi w:val="0"/>
        <w:adjustRightInd/>
        <w:snapToGrid/>
        <w:spacing w:line="560" w:lineRule="exact"/>
        <w:ind w:right="274" w:rightChars="0" w:firstLine="594" w:firstLineChars="200"/>
        <w:jc w:val="both"/>
        <w:textAlignment w:val="auto"/>
        <w:rPr>
          <w:rFonts w:hint="eastAsia" w:ascii="仿宋" w:hAnsi="仿宋" w:eastAsia="仿宋" w:cs="仿宋"/>
          <w:spacing w:val="-8"/>
          <w:kern w:val="2"/>
          <w:sz w:val="30"/>
          <w:szCs w:val="30"/>
          <w:highlight w:val="none"/>
          <w:lang w:val="zh-CN" w:eastAsia="zh-CN" w:bidi="zh-CN"/>
        </w:rPr>
      </w:pPr>
      <w:r>
        <w:rPr>
          <w:rFonts w:hint="eastAsia" w:ascii="仿宋" w:hAnsi="仿宋" w:eastAsia="仿宋" w:cs="仿宋"/>
          <w:spacing w:val="6"/>
          <w:w w:val="95"/>
          <w:sz w:val="30"/>
          <w:szCs w:val="30"/>
          <w:highlight w:val="none"/>
          <w:lang w:val="en-US" w:eastAsia="zh-CN"/>
        </w:rPr>
        <w:t>3.</w:t>
      </w:r>
      <w:r>
        <w:rPr>
          <w:rFonts w:hint="eastAsia" w:ascii="仿宋" w:hAnsi="仿宋" w:eastAsia="仿宋" w:cs="仿宋"/>
          <w:spacing w:val="-8"/>
          <w:kern w:val="2"/>
          <w:sz w:val="30"/>
          <w:szCs w:val="30"/>
          <w:highlight w:val="none"/>
          <w:lang w:val="zh-CN" w:eastAsia="zh-CN" w:bidi="zh-CN"/>
        </w:rPr>
        <w:t>学风特色班评定要重点考察班级在学风建设某一方面取 得的突出成绩，如成绩及格率、成绩优秀率、四六级过级率、计算机过级率、创新获奖率或“一帮一”学习互助等方面取得的突出成绩；</w:t>
      </w:r>
    </w:p>
    <w:p>
      <w:pPr>
        <w:pStyle w:val="16"/>
        <w:keepNext w:val="0"/>
        <w:keepLines w:val="0"/>
        <w:pageBreakBefore w:val="0"/>
        <w:numPr>
          <w:ilvl w:val="0"/>
          <w:numId w:val="0"/>
        </w:numPr>
        <w:tabs>
          <w:tab w:val="left" w:pos="1092"/>
        </w:tabs>
        <w:kinsoku/>
        <w:wordWrap/>
        <w:overflowPunct/>
        <w:topLinePunct w:val="0"/>
        <w:autoSpaceDE/>
        <w:autoSpaceDN/>
        <w:bidi w:val="0"/>
        <w:adjustRightInd/>
        <w:snapToGrid/>
        <w:spacing w:line="560" w:lineRule="exact"/>
        <w:ind w:right="270" w:rightChars="0" w:firstLine="576" w:firstLineChars="200"/>
        <w:jc w:val="both"/>
        <w:textAlignment w:val="auto"/>
        <w:rPr>
          <w:rFonts w:hint="eastAsia" w:ascii="仿宋" w:hAnsi="仿宋" w:eastAsia="仿宋" w:cs="仿宋"/>
          <w:sz w:val="30"/>
          <w:szCs w:val="30"/>
          <w:highlight w:val="none"/>
        </w:rPr>
      </w:pPr>
      <w:r>
        <w:rPr>
          <w:rFonts w:hint="eastAsia" w:ascii="仿宋" w:hAnsi="仿宋" w:eastAsia="仿宋" w:cs="仿宋"/>
          <w:spacing w:val="-6"/>
          <w:sz w:val="30"/>
          <w:szCs w:val="30"/>
          <w:highlight w:val="none"/>
          <w:lang w:val="en-US" w:eastAsia="zh-CN"/>
        </w:rPr>
        <w:t>4.</w:t>
      </w:r>
      <w:r>
        <w:rPr>
          <w:rFonts w:hint="eastAsia" w:ascii="仿宋" w:hAnsi="仿宋" w:eastAsia="仿宋" w:cs="仿宋"/>
          <w:spacing w:val="-6"/>
          <w:sz w:val="30"/>
          <w:szCs w:val="30"/>
          <w:highlight w:val="none"/>
        </w:rPr>
        <w:t xml:space="preserve">参评先进班集体的班级要加强学风建设的过程记录，在 </w:t>
      </w:r>
      <w:r>
        <w:rPr>
          <w:rFonts w:hint="eastAsia" w:ascii="仿宋" w:hAnsi="仿宋" w:eastAsia="仿宋" w:cs="仿宋"/>
          <w:spacing w:val="-14"/>
          <w:sz w:val="30"/>
          <w:szCs w:val="30"/>
          <w:highlight w:val="none"/>
        </w:rPr>
        <w:t xml:space="preserve">9 </w:t>
      </w:r>
      <w:r>
        <w:rPr>
          <w:rFonts w:hint="eastAsia" w:ascii="仿宋" w:hAnsi="仿宋" w:eastAsia="仿宋" w:cs="仿宋"/>
          <w:spacing w:val="-10"/>
          <w:sz w:val="30"/>
          <w:szCs w:val="30"/>
          <w:highlight w:val="none"/>
        </w:rPr>
        <w:t>月份评比时将班会记录、班委会会议记录、班级加强学风建设的</w:t>
      </w:r>
      <w:r>
        <w:rPr>
          <w:rFonts w:hint="eastAsia" w:ascii="仿宋" w:hAnsi="仿宋" w:eastAsia="仿宋" w:cs="仿宋"/>
          <w:spacing w:val="-9"/>
          <w:sz w:val="30"/>
          <w:szCs w:val="30"/>
          <w:highlight w:val="none"/>
        </w:rPr>
        <w:t>计划和总结一并上交学院。班级记录不全或无相应记录的，可取</w:t>
      </w:r>
      <w:r>
        <w:rPr>
          <w:rFonts w:hint="eastAsia" w:ascii="仿宋" w:hAnsi="仿宋" w:eastAsia="仿宋" w:cs="仿宋"/>
          <w:sz w:val="30"/>
          <w:szCs w:val="30"/>
          <w:highlight w:val="none"/>
        </w:rPr>
        <w:t>消其参评资格；</w:t>
      </w:r>
    </w:p>
    <w:p>
      <w:pPr>
        <w:pStyle w:val="16"/>
        <w:keepNext w:val="0"/>
        <w:keepLines w:val="0"/>
        <w:pageBreakBefore w:val="0"/>
        <w:widowControl w:val="0"/>
        <w:numPr>
          <w:ilvl w:val="0"/>
          <w:numId w:val="0"/>
        </w:numPr>
        <w:tabs>
          <w:tab w:val="left" w:pos="1092"/>
        </w:tabs>
        <w:kinsoku/>
        <w:wordWrap/>
        <w:overflowPunct/>
        <w:topLinePunct w:val="0"/>
        <w:autoSpaceDE/>
        <w:autoSpaceDN/>
        <w:bidi w:val="0"/>
        <w:adjustRightInd/>
        <w:snapToGrid/>
        <w:spacing w:line="560" w:lineRule="exact"/>
        <w:ind w:right="159" w:rightChars="0" w:firstLine="600" w:firstLineChars="200"/>
        <w:jc w:val="left"/>
        <w:textAlignment w:val="auto"/>
        <w:rPr>
          <w:rFonts w:hint="eastAsia" w:ascii="仿宋" w:hAnsi="仿宋" w:eastAsia="仿宋" w:cs="仿宋"/>
          <w:spacing w:val="-11"/>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每个班级只能申报先进集体评定种类中的一种</w:t>
      </w:r>
    </w:p>
    <w:p>
      <w:pPr>
        <w:pStyle w:val="3"/>
        <w:keepNext w:val="0"/>
        <w:keepLines w:val="0"/>
        <w:pageBreakBefore w:val="0"/>
        <w:kinsoku/>
        <w:wordWrap/>
        <w:overflowPunct/>
        <w:topLinePunct w:val="0"/>
        <w:autoSpaceDE/>
        <w:autoSpaceDN/>
        <w:bidi w:val="0"/>
        <w:adjustRightInd/>
        <w:snapToGrid/>
        <w:spacing w:line="560" w:lineRule="exact"/>
        <w:ind w:left="77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六、</w:t>
      </w:r>
      <w:r>
        <w:rPr>
          <w:rFonts w:hint="eastAsia" w:ascii="仿宋" w:hAnsi="仿宋" w:eastAsia="仿宋" w:cs="仿宋"/>
          <w:b/>
          <w:bCs/>
          <w:sz w:val="30"/>
          <w:szCs w:val="30"/>
          <w:highlight w:val="none"/>
        </w:rPr>
        <w:t>先进集体的奖励</w:t>
      </w:r>
    </w:p>
    <w:p>
      <w:pPr>
        <w:pStyle w:val="16"/>
        <w:keepNext w:val="0"/>
        <w:keepLines w:val="0"/>
        <w:pageBreakBefore w:val="0"/>
        <w:numPr>
          <w:ilvl w:val="0"/>
          <w:numId w:val="0"/>
        </w:numPr>
        <w:tabs>
          <w:tab w:val="left" w:pos="1092"/>
        </w:tabs>
        <w:kinsoku/>
        <w:wordWrap/>
        <w:overflowPunct/>
        <w:topLinePunct w:val="0"/>
        <w:autoSpaceDE/>
        <w:autoSpaceDN/>
        <w:bidi w:val="0"/>
        <w:adjustRightInd/>
        <w:snapToGrid/>
        <w:spacing w:line="560" w:lineRule="exact"/>
        <w:ind w:right="159" w:rightChars="0" w:firstLine="564" w:firstLineChars="200"/>
        <w:jc w:val="left"/>
        <w:textAlignment w:val="auto"/>
        <w:rPr>
          <w:rFonts w:hint="eastAsia" w:ascii="仿宋" w:hAnsi="仿宋" w:eastAsia="仿宋" w:cs="仿宋"/>
          <w:sz w:val="30"/>
          <w:szCs w:val="30"/>
          <w:highlight w:val="none"/>
        </w:rPr>
      </w:pPr>
      <w:r>
        <w:rPr>
          <w:rFonts w:hint="eastAsia" w:ascii="仿宋" w:hAnsi="仿宋" w:eastAsia="仿宋" w:cs="仿宋"/>
          <w:spacing w:val="-9"/>
          <w:sz w:val="30"/>
          <w:szCs w:val="30"/>
          <w:highlight w:val="none"/>
          <w:lang w:eastAsia="zh-CN"/>
        </w:rPr>
        <w:t>（</w:t>
      </w:r>
      <w:r>
        <w:rPr>
          <w:rFonts w:hint="eastAsia" w:ascii="仿宋" w:hAnsi="仿宋" w:eastAsia="仿宋" w:cs="仿宋"/>
          <w:spacing w:val="-9"/>
          <w:sz w:val="30"/>
          <w:szCs w:val="30"/>
          <w:highlight w:val="none"/>
          <w:lang w:val="en-US" w:eastAsia="zh-CN"/>
        </w:rPr>
        <w:t>一</w:t>
      </w:r>
      <w:r>
        <w:rPr>
          <w:rFonts w:hint="eastAsia" w:ascii="仿宋" w:hAnsi="仿宋" w:eastAsia="仿宋" w:cs="仿宋"/>
          <w:spacing w:val="-9"/>
          <w:sz w:val="30"/>
          <w:szCs w:val="30"/>
          <w:highlight w:val="none"/>
          <w:lang w:eastAsia="zh-CN"/>
        </w:rPr>
        <w:t>）</w:t>
      </w:r>
      <w:r>
        <w:rPr>
          <w:rFonts w:hint="eastAsia" w:ascii="仿宋" w:hAnsi="仿宋" w:eastAsia="仿宋" w:cs="仿宋"/>
          <w:spacing w:val="-9"/>
          <w:sz w:val="30"/>
          <w:szCs w:val="30"/>
          <w:highlight w:val="none"/>
        </w:rPr>
        <w:t>被评为模范班集体、优良学风标兵班、优良学风班、学风</w:t>
      </w:r>
      <w:r>
        <w:rPr>
          <w:rFonts w:hint="eastAsia" w:ascii="仿宋" w:hAnsi="仿宋" w:eastAsia="仿宋" w:cs="仿宋"/>
          <w:spacing w:val="-10"/>
          <w:sz w:val="30"/>
          <w:szCs w:val="30"/>
          <w:highlight w:val="none"/>
        </w:rPr>
        <w:t>进步班的班级，由学校统一授予相应的荣誉称号，并颁发奖状。</w:t>
      </w:r>
      <w:r>
        <w:rPr>
          <w:rFonts w:hint="eastAsia" w:ascii="仿宋" w:hAnsi="仿宋" w:eastAsia="仿宋" w:cs="仿宋"/>
          <w:spacing w:val="-7"/>
          <w:sz w:val="30"/>
          <w:szCs w:val="30"/>
          <w:highlight w:val="none"/>
        </w:rPr>
        <w:t>被评为学风特色班的班级，由学院统一授予相应的荣誉称号，并颁发奖状。</w:t>
      </w:r>
    </w:p>
    <w:p>
      <w:pPr>
        <w:pStyle w:val="16"/>
        <w:keepNext w:val="0"/>
        <w:keepLines w:val="0"/>
        <w:pageBreakBefore w:val="0"/>
        <w:numPr>
          <w:ilvl w:val="0"/>
          <w:numId w:val="0"/>
        </w:numPr>
        <w:tabs>
          <w:tab w:val="left" w:pos="1092"/>
        </w:tabs>
        <w:kinsoku/>
        <w:wordWrap/>
        <w:overflowPunct/>
        <w:topLinePunct w:val="0"/>
        <w:autoSpaceDE/>
        <w:autoSpaceDN/>
        <w:bidi w:val="0"/>
        <w:adjustRightInd/>
        <w:snapToGrid/>
        <w:spacing w:line="560" w:lineRule="exact"/>
        <w:ind w:right="159" w:rightChars="0" w:firstLine="564" w:firstLineChars="200"/>
        <w:jc w:val="left"/>
        <w:textAlignment w:val="auto"/>
        <w:rPr>
          <w:rFonts w:hint="eastAsia" w:ascii="仿宋" w:hAnsi="仿宋" w:eastAsia="仿宋" w:cs="仿宋"/>
          <w:spacing w:val="-9"/>
          <w:sz w:val="30"/>
          <w:szCs w:val="30"/>
          <w:highlight w:val="none"/>
        </w:rPr>
      </w:pPr>
      <w:r>
        <w:rPr>
          <w:rFonts w:hint="eastAsia" w:ascii="仿宋" w:hAnsi="仿宋" w:eastAsia="仿宋" w:cs="仿宋"/>
          <w:spacing w:val="-9"/>
          <w:sz w:val="30"/>
          <w:szCs w:val="30"/>
          <w:highlight w:val="none"/>
          <w:lang w:eastAsia="zh-CN"/>
        </w:rPr>
        <w:t>（</w:t>
      </w:r>
      <w:r>
        <w:rPr>
          <w:rFonts w:hint="eastAsia" w:ascii="仿宋" w:hAnsi="仿宋" w:eastAsia="仿宋" w:cs="仿宋"/>
          <w:spacing w:val="-9"/>
          <w:sz w:val="30"/>
          <w:szCs w:val="30"/>
          <w:highlight w:val="none"/>
          <w:lang w:val="en-US" w:eastAsia="zh-CN"/>
        </w:rPr>
        <w:t>二</w:t>
      </w:r>
      <w:r>
        <w:rPr>
          <w:rFonts w:hint="eastAsia" w:ascii="仿宋" w:hAnsi="仿宋" w:eastAsia="仿宋" w:cs="仿宋"/>
          <w:spacing w:val="-9"/>
          <w:sz w:val="30"/>
          <w:szCs w:val="30"/>
          <w:highlight w:val="none"/>
          <w:lang w:eastAsia="zh-CN"/>
        </w:rPr>
        <w:t>）</w:t>
      </w:r>
      <w:r>
        <w:rPr>
          <w:rFonts w:hint="eastAsia" w:ascii="仿宋" w:hAnsi="仿宋" w:eastAsia="仿宋" w:cs="仿宋"/>
          <w:spacing w:val="-9"/>
          <w:sz w:val="30"/>
          <w:szCs w:val="30"/>
          <w:highlight w:val="none"/>
        </w:rPr>
        <w:t>模范班集体奖金为 3000 元、优良学风标兵班奖金为 2000元、优良学风班奖金为 1500 元、学风进步班奖金为 1000 元，学风特色班按照每班奖金 600 元。</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val="0"/>
          <w:sz w:val="30"/>
          <w:szCs w:val="30"/>
          <w:highlight w:val="none"/>
        </w:rPr>
      </w:pPr>
      <w:r>
        <w:rPr>
          <w:rFonts w:hint="eastAsia" w:ascii="仿宋" w:hAnsi="仿宋" w:eastAsia="仿宋" w:cs="仿宋"/>
          <w:b/>
          <w:bCs w:val="0"/>
          <w:sz w:val="30"/>
          <w:szCs w:val="30"/>
          <w:highlight w:val="none"/>
          <w:lang w:val="en-US" w:eastAsia="zh-CN"/>
        </w:rPr>
        <w:t>七</w:t>
      </w:r>
      <w:r>
        <w:rPr>
          <w:rFonts w:hint="eastAsia" w:ascii="仿宋" w:hAnsi="仿宋" w:eastAsia="仿宋" w:cs="仿宋"/>
          <w:b/>
          <w:bCs w:val="0"/>
          <w:sz w:val="30"/>
          <w:szCs w:val="30"/>
          <w:highlight w:val="none"/>
        </w:rPr>
        <w:t>、量化考核积分办法</w:t>
      </w:r>
    </w:p>
    <w:p>
      <w:pPr>
        <w:pStyle w:val="16"/>
        <w:keepNext w:val="0"/>
        <w:keepLines w:val="0"/>
        <w:pageBreakBefore w:val="0"/>
        <w:numPr>
          <w:ilvl w:val="0"/>
          <w:numId w:val="0"/>
        </w:numPr>
        <w:tabs>
          <w:tab w:val="left" w:pos="1092"/>
        </w:tabs>
        <w:kinsoku/>
        <w:wordWrap/>
        <w:overflowPunct/>
        <w:topLinePunct w:val="0"/>
        <w:autoSpaceDE/>
        <w:autoSpaceDN/>
        <w:bidi w:val="0"/>
        <w:adjustRightInd/>
        <w:snapToGrid/>
        <w:spacing w:line="560" w:lineRule="exact"/>
        <w:ind w:right="0" w:rightChars="0"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bCs/>
          <w:sz w:val="30"/>
          <w:szCs w:val="30"/>
          <w:highlight w:val="none"/>
        </w:rPr>
        <w:t>在依据</w:t>
      </w:r>
      <w:r>
        <w:rPr>
          <w:rFonts w:hint="eastAsia" w:ascii="仿宋" w:hAnsi="仿宋" w:eastAsia="仿宋" w:cs="仿宋"/>
          <w:kern w:val="2"/>
          <w:sz w:val="30"/>
          <w:szCs w:val="30"/>
          <w:highlight w:val="none"/>
          <w:lang w:val="en-US" w:eastAsia="zh-CN" w:bidi="ar-SA"/>
        </w:rPr>
        <w:t>《大连民族大学本科生奖学金实施办法(修订)</w:t>
      </w:r>
      <w:r>
        <w:rPr>
          <w:rFonts w:hint="eastAsia" w:ascii="仿宋" w:hAnsi="仿宋" w:eastAsia="仿宋" w:cs="仿宋"/>
          <w:sz w:val="30"/>
          <w:szCs w:val="30"/>
          <w:highlight w:val="none"/>
        </w:rPr>
        <w:t>》和学生处下达的关于评定年度奖学金通知中的相关要求和规定中的</w:t>
      </w:r>
      <w:r>
        <w:rPr>
          <w:rFonts w:hint="eastAsia" w:ascii="仿宋" w:hAnsi="仿宋" w:eastAsia="仿宋" w:cs="仿宋"/>
          <w:bCs/>
          <w:sz w:val="30"/>
          <w:szCs w:val="30"/>
          <w:highlight w:val="none"/>
        </w:rPr>
        <w:t>评选种类、评选比例、评选条件、评选标准</w:t>
      </w:r>
      <w:r>
        <w:rPr>
          <w:rFonts w:hint="eastAsia" w:ascii="仿宋" w:hAnsi="仿宋" w:eastAsia="仿宋" w:cs="仿宋"/>
          <w:bCs/>
          <w:sz w:val="30"/>
          <w:szCs w:val="30"/>
          <w:highlight w:val="none"/>
          <w:lang w:val="en-US" w:eastAsia="zh-CN"/>
        </w:rPr>
        <w:t>等内容</w:t>
      </w:r>
      <w:r>
        <w:rPr>
          <w:rFonts w:hint="eastAsia" w:ascii="仿宋" w:hAnsi="仿宋" w:eastAsia="仿宋" w:cs="仿宋"/>
          <w:bCs/>
          <w:sz w:val="30"/>
          <w:szCs w:val="30"/>
          <w:highlight w:val="none"/>
        </w:rPr>
        <w:t>的基础上进行量化考核，并</w:t>
      </w:r>
      <w:r>
        <w:rPr>
          <w:rFonts w:hint="eastAsia" w:ascii="仿宋" w:hAnsi="仿宋" w:eastAsia="仿宋" w:cs="仿宋"/>
          <w:sz w:val="30"/>
          <w:szCs w:val="30"/>
          <w:highlight w:val="none"/>
        </w:rPr>
        <w:t>按照班级综合分数以年级、专业为单位进行排</w:t>
      </w:r>
      <w:r>
        <w:rPr>
          <w:rFonts w:hint="eastAsia" w:ascii="仿宋" w:hAnsi="仿宋" w:eastAsia="仿宋" w:cs="仿宋"/>
          <w:bCs/>
          <w:sz w:val="30"/>
          <w:szCs w:val="30"/>
          <w:highlight w:val="none"/>
        </w:rPr>
        <w:t>序</w:t>
      </w:r>
      <w:r>
        <w:rPr>
          <w:rFonts w:hint="eastAsia" w:ascii="仿宋" w:hAnsi="仿宋" w:eastAsia="仿宋" w:cs="仿宋"/>
          <w:bCs/>
          <w:sz w:val="30"/>
          <w:szCs w:val="30"/>
          <w:highlight w:val="none"/>
          <w:lang w:eastAsia="zh-CN"/>
        </w:rPr>
        <w:t>，</w:t>
      </w:r>
      <w:r>
        <w:rPr>
          <w:rFonts w:hint="eastAsia" w:ascii="仿宋" w:hAnsi="仿宋" w:eastAsia="仿宋" w:cs="仿宋"/>
          <w:bCs/>
          <w:sz w:val="30"/>
          <w:szCs w:val="30"/>
          <w:highlight w:val="none"/>
          <w:lang w:val="en-US" w:eastAsia="zh-CN"/>
        </w:rPr>
        <w:t>综合实际情况，</w:t>
      </w:r>
      <w:r>
        <w:rPr>
          <w:rFonts w:hint="eastAsia" w:ascii="仿宋" w:hAnsi="仿宋" w:eastAsia="仿宋" w:cs="仿宋"/>
          <w:sz w:val="30"/>
          <w:szCs w:val="30"/>
          <w:highlight w:val="none"/>
        </w:rPr>
        <w:t>择优选出优良学风标兵班</w:t>
      </w:r>
      <w:r>
        <w:rPr>
          <w:rFonts w:hint="eastAsia" w:ascii="仿宋" w:hAnsi="仿宋" w:eastAsia="仿宋" w:cs="仿宋"/>
          <w:sz w:val="30"/>
          <w:szCs w:val="30"/>
          <w:highlight w:val="none"/>
          <w:lang w:eastAsia="zh-CN"/>
        </w:rPr>
        <w:t>、</w:t>
      </w:r>
      <w:r>
        <w:rPr>
          <w:rFonts w:hint="eastAsia" w:ascii="仿宋" w:hAnsi="仿宋" w:eastAsia="仿宋" w:cs="仿宋"/>
          <w:w w:val="95"/>
          <w:sz w:val="30"/>
          <w:szCs w:val="30"/>
          <w:highlight w:val="none"/>
        </w:rPr>
        <w:t>优良学风班</w:t>
      </w:r>
      <w:r>
        <w:rPr>
          <w:rFonts w:hint="eastAsia" w:ascii="仿宋" w:hAnsi="仿宋" w:eastAsia="仿宋" w:cs="仿宋"/>
          <w:w w:val="95"/>
          <w:sz w:val="30"/>
          <w:szCs w:val="30"/>
          <w:highlight w:val="none"/>
          <w:lang w:eastAsia="zh-CN"/>
        </w:rPr>
        <w:t>、</w:t>
      </w:r>
      <w:r>
        <w:rPr>
          <w:rFonts w:hint="eastAsia" w:ascii="仿宋" w:hAnsi="仿宋" w:eastAsia="仿宋" w:cs="仿宋"/>
          <w:w w:val="95"/>
          <w:sz w:val="30"/>
          <w:szCs w:val="30"/>
          <w:highlight w:val="none"/>
        </w:rPr>
        <w:t>学风进步班</w:t>
      </w:r>
      <w:r>
        <w:rPr>
          <w:rFonts w:hint="eastAsia" w:ascii="仿宋" w:hAnsi="仿宋" w:eastAsia="仿宋" w:cs="仿宋"/>
          <w:w w:val="95"/>
          <w:sz w:val="30"/>
          <w:szCs w:val="30"/>
          <w:highlight w:val="none"/>
          <w:lang w:eastAsia="zh-CN"/>
        </w:rPr>
        <w:t>、</w:t>
      </w:r>
      <w:r>
        <w:rPr>
          <w:rFonts w:hint="eastAsia" w:ascii="仿宋" w:hAnsi="仿宋" w:eastAsia="仿宋" w:cs="仿宋"/>
          <w:w w:val="95"/>
          <w:sz w:val="30"/>
          <w:szCs w:val="30"/>
          <w:highlight w:val="none"/>
        </w:rPr>
        <w:t>学风特色班</w:t>
      </w:r>
      <w:r>
        <w:rPr>
          <w:rFonts w:hint="eastAsia" w:ascii="仿宋" w:hAnsi="仿宋" w:eastAsia="仿宋" w:cs="仿宋"/>
          <w:w w:val="95"/>
          <w:sz w:val="30"/>
          <w:szCs w:val="30"/>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以下数据为本学年度数据，年度时间规定为上一年</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月1日至本年</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31</w:t>
      </w:r>
      <w:r>
        <w:rPr>
          <w:rFonts w:hint="eastAsia" w:ascii="仿宋" w:hAnsi="仿宋" w:eastAsia="仿宋" w:cs="仿宋"/>
          <w:sz w:val="30"/>
          <w:szCs w:val="30"/>
          <w:highlight w:val="none"/>
        </w:rPr>
        <w:t>日之间。</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b/>
          <w:sz w:val="30"/>
          <w:szCs w:val="30"/>
          <w:highlight w:val="none"/>
        </w:rPr>
      </w:pPr>
      <w:r>
        <w:rPr>
          <w:rFonts w:hint="eastAsia" w:ascii="仿宋" w:hAnsi="仿宋" w:eastAsia="仿宋" w:cs="仿宋"/>
          <w:bCs/>
          <w:sz w:val="30"/>
          <w:szCs w:val="30"/>
          <w:highlight w:val="none"/>
        </w:rPr>
        <w:t>（一）加分项目</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1、班级基本制度。</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班级组织机构健全，制度完备，给予基础分10分。</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班委会和团支部团结、进取</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班干部以身作则、积极</w:t>
      </w:r>
      <w:r>
        <w:rPr>
          <w:rFonts w:hint="eastAsia" w:ascii="仿宋" w:hAnsi="仿宋" w:eastAsia="仿宋" w:cs="仿宋"/>
          <w:spacing w:val="-1"/>
          <w:sz w:val="30"/>
          <w:szCs w:val="30"/>
          <w:highlight w:val="none"/>
        </w:rPr>
        <w:t>工作、勇于创新</w:t>
      </w:r>
      <w:r>
        <w:rPr>
          <w:rFonts w:hint="eastAsia" w:ascii="仿宋" w:hAnsi="仿宋" w:eastAsia="仿宋" w:cs="仿宋"/>
          <w:spacing w:val="-1"/>
          <w:sz w:val="30"/>
          <w:szCs w:val="30"/>
          <w:highlight w:val="none"/>
          <w:lang w:eastAsia="zh-CN"/>
        </w:rPr>
        <w:t>、</w:t>
      </w:r>
      <w:r>
        <w:rPr>
          <w:rFonts w:hint="eastAsia" w:ascii="仿宋" w:hAnsi="仿宋" w:eastAsia="仿宋" w:cs="仿宋"/>
          <w:sz w:val="30"/>
          <w:szCs w:val="30"/>
          <w:highlight w:val="none"/>
        </w:rPr>
        <w:t>品学兼优</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班干</w:t>
      </w:r>
      <w:r>
        <w:rPr>
          <w:rFonts w:hint="eastAsia" w:ascii="仿宋" w:hAnsi="仿宋" w:eastAsia="仿宋" w:cs="仿宋"/>
          <w:spacing w:val="2"/>
          <w:w w:val="99"/>
          <w:sz w:val="30"/>
          <w:szCs w:val="30"/>
          <w:highlight w:val="none"/>
        </w:rPr>
        <w:t>部中获得奖学金比率高</w:t>
      </w:r>
      <w:r>
        <w:rPr>
          <w:rFonts w:hint="eastAsia" w:ascii="仿宋" w:hAnsi="仿宋" w:eastAsia="仿宋" w:cs="仿宋"/>
          <w:spacing w:val="-159"/>
          <w:w w:val="99"/>
          <w:sz w:val="30"/>
          <w:szCs w:val="30"/>
          <w:highlight w:val="none"/>
          <w:lang w:eastAsia="zh-CN"/>
        </w:rPr>
        <w:t>；</w:t>
      </w:r>
      <w:r>
        <w:rPr>
          <w:rFonts w:hint="eastAsia" w:ascii="仿宋" w:hAnsi="仿宋" w:eastAsia="仿宋" w:cs="仿宋"/>
          <w:spacing w:val="2"/>
          <w:w w:val="99"/>
          <w:sz w:val="30"/>
          <w:szCs w:val="30"/>
          <w:highlight w:val="none"/>
        </w:rPr>
        <w:t>定期召开班委会或班会，专题研讨班</w:t>
      </w:r>
      <w:r>
        <w:rPr>
          <w:rFonts w:hint="eastAsia" w:ascii="仿宋" w:hAnsi="仿宋" w:eastAsia="仿宋" w:cs="仿宋"/>
          <w:spacing w:val="-11"/>
          <w:w w:val="95"/>
          <w:sz w:val="30"/>
          <w:szCs w:val="30"/>
          <w:highlight w:val="none"/>
        </w:rPr>
        <w:t xml:space="preserve">级学风，会议记录完整；制定学风建设方案和具体措施，学风建 </w:t>
      </w:r>
      <w:r>
        <w:rPr>
          <w:rFonts w:hint="eastAsia" w:ascii="仿宋" w:hAnsi="仿宋" w:eastAsia="仿宋" w:cs="仿宋"/>
          <w:spacing w:val="-11"/>
          <w:sz w:val="30"/>
          <w:szCs w:val="30"/>
          <w:highlight w:val="none"/>
        </w:rPr>
        <w:t>设总结报告及相关材料完善</w:t>
      </w:r>
      <w:r>
        <w:rPr>
          <w:rFonts w:hint="eastAsia" w:ascii="仿宋" w:hAnsi="仿宋" w:eastAsia="仿宋" w:cs="仿宋"/>
          <w:spacing w:val="-11"/>
          <w:sz w:val="30"/>
          <w:szCs w:val="30"/>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2、班级学生参加科技创新、学科竞赛等情况。</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pacing w:val="2"/>
          <w:w w:val="99"/>
          <w:sz w:val="30"/>
          <w:szCs w:val="30"/>
          <w:highlight w:val="none"/>
          <w:lang w:val="en-US" w:eastAsia="zh-CN"/>
        </w:rPr>
      </w:pPr>
      <w:r>
        <w:rPr>
          <w:rFonts w:hint="eastAsia" w:ascii="仿宋" w:hAnsi="仿宋" w:eastAsia="仿宋" w:cs="仿宋"/>
          <w:sz w:val="30"/>
          <w:szCs w:val="30"/>
          <w:highlight w:val="none"/>
        </w:rPr>
        <w:t>获得国家级奖项，每人次加5分；获得省级奖项每人次4分；获得市级奖项每人次3分；获得校级奖项（包括学校运动会）每人次加2分；获得院级奖项每人次1分。限定最高分40分。</w:t>
      </w:r>
      <w:r>
        <w:rPr>
          <w:rFonts w:hint="eastAsia" w:ascii="仿宋" w:hAnsi="仿宋" w:eastAsia="仿宋" w:cs="仿宋"/>
          <w:sz w:val="30"/>
          <w:szCs w:val="30"/>
          <w:highlight w:val="none"/>
          <w:lang w:eastAsia="zh-CN"/>
        </w:rPr>
        <w:t>（</w:t>
      </w:r>
      <w:r>
        <w:rPr>
          <w:rFonts w:hint="eastAsia" w:ascii="仿宋" w:hAnsi="仿宋" w:eastAsia="仿宋" w:cs="仿宋"/>
          <w:spacing w:val="2"/>
          <w:w w:val="99"/>
          <w:sz w:val="30"/>
          <w:szCs w:val="30"/>
          <w:highlight w:val="none"/>
        </w:rPr>
        <w:t>本学年内班级参加创新创业以及实践活动人数多，成绩突出；创新竞赛</w:t>
      </w:r>
      <w:r>
        <w:rPr>
          <w:rFonts w:hint="eastAsia" w:ascii="仿宋" w:hAnsi="仿宋" w:eastAsia="仿宋" w:cs="仿宋"/>
          <w:spacing w:val="2"/>
          <w:w w:val="99"/>
          <w:sz w:val="30"/>
          <w:szCs w:val="30"/>
          <w:highlight w:val="none"/>
          <w:lang w:val="en-US" w:eastAsia="zh-CN"/>
        </w:rPr>
        <w:t>获奖率。）</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3、教师评价学风情况。</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在学校教务处教评学工作中学风等级获得A级的班级加2分；获得B级的班级加1分；获得C级的班级不加分。</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4、班级获得奖励情况。</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pacing w:val="2"/>
          <w:w w:val="99"/>
          <w:sz w:val="30"/>
          <w:szCs w:val="30"/>
          <w:highlight w:val="none"/>
          <w:lang w:val="en-US" w:eastAsia="zh-CN"/>
        </w:rPr>
      </w:pPr>
      <w:r>
        <w:rPr>
          <w:rFonts w:hint="eastAsia" w:ascii="仿宋" w:hAnsi="仿宋" w:eastAsia="仿宋" w:cs="仿宋"/>
          <w:sz w:val="30"/>
          <w:szCs w:val="30"/>
          <w:highlight w:val="none"/>
        </w:rPr>
        <w:t>在校内外活动中班级集体获得奖励的按照名次依次加5、4、3、2、1分，获得院级非排名类荣誉的每项加2分，以学院审核认定为准</w:t>
      </w:r>
      <w:r>
        <w:rPr>
          <w:rFonts w:hint="eastAsia" w:ascii="仿宋" w:hAnsi="仿宋" w:eastAsia="仿宋" w:cs="仿宋"/>
          <w:sz w:val="30"/>
          <w:szCs w:val="30"/>
          <w:highlight w:val="none"/>
          <w:lang w:eastAsia="zh-CN"/>
        </w:rPr>
        <w:t>。</w:t>
      </w:r>
      <w:r>
        <w:rPr>
          <w:rFonts w:hint="eastAsia" w:ascii="仿宋" w:hAnsi="仿宋" w:eastAsia="仿宋" w:cs="仿宋"/>
          <w:spacing w:val="2"/>
          <w:w w:val="99"/>
          <w:sz w:val="30"/>
          <w:szCs w:val="30"/>
          <w:highlight w:val="none"/>
          <w:lang w:eastAsia="zh-CN"/>
        </w:rPr>
        <w:t>（</w:t>
      </w:r>
      <w:r>
        <w:rPr>
          <w:rFonts w:hint="eastAsia" w:ascii="仿宋" w:hAnsi="仿宋" w:eastAsia="仿宋" w:cs="仿宋"/>
          <w:spacing w:val="2"/>
          <w:w w:val="99"/>
          <w:sz w:val="30"/>
          <w:szCs w:val="30"/>
          <w:highlight w:val="none"/>
        </w:rPr>
        <w:t>本学年内班级参加各类比赛以及志愿活动人数多，成绩突出；</w:t>
      </w:r>
      <w:r>
        <w:rPr>
          <w:rFonts w:hint="eastAsia" w:ascii="仿宋" w:hAnsi="仿宋" w:eastAsia="仿宋" w:cs="仿宋"/>
          <w:sz w:val="30"/>
          <w:szCs w:val="30"/>
          <w:highlight w:val="none"/>
        </w:rPr>
        <w:t>“一帮一”学习互助</w:t>
      </w:r>
      <w:r>
        <w:rPr>
          <w:rFonts w:hint="eastAsia" w:ascii="仿宋" w:hAnsi="仿宋" w:eastAsia="仿宋" w:cs="仿宋"/>
          <w:sz w:val="30"/>
          <w:szCs w:val="30"/>
          <w:highlight w:val="none"/>
          <w:lang w:val="en-US" w:eastAsia="zh-CN"/>
        </w:rPr>
        <w:t>小组参与率、获奖率。）</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5、班级文明寝室达标情况（8分以上）。</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本学年班级寝室达标率为100%的班级加5分；</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在文明寝室建设工作中，班级成绩较为突出</w:t>
      </w:r>
      <w:r>
        <w:rPr>
          <w:rFonts w:hint="eastAsia" w:ascii="仿宋" w:hAnsi="仿宋" w:eastAsia="仿宋" w:cs="仿宋"/>
          <w:sz w:val="30"/>
          <w:szCs w:val="30"/>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6、班级早操、晚自习出勤情况（一年级使用）</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班级早操和晚自习出勤率达到100%的班级加5分；</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7、外语、计算机等级考试情况</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班级同学参加大学英语四级六级和计算机二级考试，累计通过率按名次依次加10、8、6、4、2分；</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8、课堂出勤情况</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在学校学生处组织查课时，出勤率达到100%的班级加5分； </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9、工作完成情况</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严格按照学院要求，积极开展班团会等集体活动的班级加10分。</w:t>
      </w:r>
    </w:p>
    <w:p>
      <w:pPr>
        <w:pStyle w:val="16"/>
        <w:keepNext w:val="0"/>
        <w:keepLines w:val="0"/>
        <w:pageBreakBefore w:val="0"/>
        <w:numPr>
          <w:ilvl w:val="0"/>
          <w:numId w:val="0"/>
        </w:numPr>
        <w:tabs>
          <w:tab w:val="left" w:pos="1577"/>
        </w:tabs>
        <w:kinsoku/>
        <w:wordWrap/>
        <w:overflowPunct/>
        <w:topLinePunct w:val="0"/>
        <w:autoSpaceDE/>
        <w:autoSpaceDN/>
        <w:bidi w:val="0"/>
        <w:adjustRightInd/>
        <w:snapToGrid/>
        <w:spacing w:line="560" w:lineRule="exact"/>
        <w:ind w:right="266" w:rightChars="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班级积极开展民族团结进步创建活动，铸牢中华民族共同体意识</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综合操评绩点</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积极参加青年大学习;</w:t>
      </w:r>
      <w:r>
        <w:rPr>
          <w:rFonts w:hint="eastAsia" w:ascii="仿宋" w:hAnsi="仿宋" w:eastAsia="仿宋" w:cs="仿宋"/>
          <w:w w:val="95"/>
          <w:sz w:val="30"/>
          <w:szCs w:val="30"/>
          <w:highlight w:val="none"/>
        </w:rPr>
        <w:t>班级中有民族团结等先进典型，有较强的影响力；对学习困难同学有具体帮扶措施，帮扶成效显著</w:t>
      </w:r>
      <w:r>
        <w:rPr>
          <w:rFonts w:hint="eastAsia" w:ascii="仿宋" w:hAnsi="仿宋" w:eastAsia="仿宋" w:cs="仿宋"/>
          <w:w w:val="95"/>
          <w:sz w:val="30"/>
          <w:szCs w:val="30"/>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（二）减分项目</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1、班级学习成绩实行扣分制。</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按班级评定奖学金课程不及格课程次数为准，每科次减0.5分</w:t>
      </w:r>
      <w:r>
        <w:rPr>
          <w:rFonts w:hint="eastAsia" w:ascii="仿宋" w:hAnsi="仿宋" w:eastAsia="仿宋" w:cs="仿宋"/>
          <w:sz w:val="30"/>
          <w:szCs w:val="30"/>
          <w:highlight w:val="none"/>
          <w:lang w:eastAsia="zh-CN"/>
        </w:rPr>
        <w:t>。</w:t>
      </w:r>
      <w:r>
        <w:rPr>
          <w:rFonts w:hint="eastAsia" w:ascii="仿宋" w:hAnsi="仿宋" w:eastAsia="仿宋" w:cs="仿宋"/>
          <w:spacing w:val="-19"/>
          <w:sz w:val="30"/>
          <w:szCs w:val="30"/>
          <w:highlight w:val="none"/>
          <w:lang w:val="en-US" w:eastAsia="zh-CN"/>
        </w:rPr>
        <w:t>（平均成绩高，</w:t>
      </w:r>
      <w:r>
        <w:rPr>
          <w:rFonts w:hint="eastAsia" w:ascii="仿宋" w:hAnsi="仿宋" w:eastAsia="仿宋" w:cs="仿宋"/>
          <w:spacing w:val="-19"/>
          <w:sz w:val="30"/>
          <w:szCs w:val="30"/>
          <w:highlight w:val="none"/>
        </w:rPr>
        <w:t>成绩及格率</w:t>
      </w:r>
      <w:r>
        <w:rPr>
          <w:rFonts w:hint="eastAsia" w:ascii="仿宋" w:hAnsi="仿宋" w:eastAsia="仿宋" w:cs="仿宋"/>
          <w:spacing w:val="-19"/>
          <w:sz w:val="30"/>
          <w:szCs w:val="30"/>
          <w:highlight w:val="none"/>
          <w:lang w:val="en-US" w:eastAsia="zh-CN"/>
        </w:rPr>
        <w:t>高</w:t>
      </w:r>
      <w:r>
        <w:rPr>
          <w:rFonts w:hint="eastAsia" w:ascii="仿宋" w:hAnsi="仿宋" w:eastAsia="仿宋" w:cs="仿宋"/>
          <w:spacing w:val="-19"/>
          <w:sz w:val="30"/>
          <w:szCs w:val="30"/>
          <w:highlight w:val="none"/>
        </w:rPr>
        <w:t>、成绩优秀率</w:t>
      </w:r>
      <w:r>
        <w:rPr>
          <w:rFonts w:hint="eastAsia" w:ascii="仿宋" w:hAnsi="仿宋" w:eastAsia="仿宋" w:cs="仿宋"/>
          <w:spacing w:val="-19"/>
          <w:sz w:val="30"/>
          <w:szCs w:val="30"/>
          <w:highlight w:val="none"/>
          <w:lang w:val="en-US" w:eastAsia="zh-CN"/>
        </w:rPr>
        <w:t>高）</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本学年在学校学生处、学院辅导员、学生会干部检查课堂出勤情况时，每发现一人无故旷课减1分。</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3、班级早操、晚自习出勤情况（一年级使用）</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在学校或学院学生会检查出勤时，缺勤每人每次减1分。</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4、寝室卫生达标情况（8分以上）。</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班级寝室未达标的，每寝室次减0.5分。（以学校、公寓检查为准）</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学院组织班级全体参加的集体活动中，班级每缺席一人减0.2分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sz w:val="30"/>
          <w:szCs w:val="30"/>
          <w:highlight w:val="none"/>
        </w:rPr>
      </w:pPr>
      <w:r>
        <w:rPr>
          <w:rFonts w:hint="eastAsia" w:ascii="仿宋" w:hAnsi="仿宋" w:eastAsia="仿宋" w:cs="仿宋"/>
          <w:sz w:val="30"/>
          <w:szCs w:val="30"/>
          <w:highlight w:val="none"/>
        </w:rPr>
        <w:t>（三）实行一票否决制</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本学年班级同学中有受到学校警告以上处分情况和本学年有使用违章电器的寝室或个人被学校学生处检查的班级实行一票否决制，取消年度评选先进班集体资格</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遵守和执行学校的各项规章制度，均未受到学校纪律处分）</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b/>
          <w:sz w:val="30"/>
          <w:szCs w:val="30"/>
          <w:highlight w:val="none"/>
        </w:rPr>
      </w:pPr>
      <w:r>
        <w:rPr>
          <w:rFonts w:hint="eastAsia" w:ascii="仿宋" w:hAnsi="仿宋" w:eastAsia="仿宋" w:cs="仿宋"/>
          <w:bCs/>
          <w:sz w:val="30"/>
          <w:szCs w:val="30"/>
          <w:highlight w:val="none"/>
        </w:rPr>
        <w:t>四、本办法由学院学生工作办公室负责解释，20</w:t>
      </w:r>
      <w:r>
        <w:rPr>
          <w:rFonts w:hint="eastAsia" w:ascii="仿宋" w:hAnsi="仿宋" w:eastAsia="仿宋" w:cs="仿宋"/>
          <w:bCs/>
          <w:sz w:val="30"/>
          <w:szCs w:val="30"/>
          <w:highlight w:val="none"/>
          <w:lang w:val="en-US" w:eastAsia="zh-CN"/>
        </w:rPr>
        <w:t>21</w:t>
      </w:r>
      <w:r>
        <w:rPr>
          <w:rFonts w:hint="eastAsia" w:ascii="仿宋" w:hAnsi="仿宋" w:eastAsia="仿宋" w:cs="仿宋"/>
          <w:bCs/>
          <w:sz w:val="30"/>
          <w:szCs w:val="30"/>
          <w:highlight w:val="none"/>
        </w:rPr>
        <w:t>年9月起执行。</w:t>
      </w:r>
    </w:p>
    <w:p>
      <w:pPr>
        <w:keepNext w:val="0"/>
        <w:keepLines w:val="0"/>
        <w:pageBreakBefore w:val="0"/>
        <w:tabs>
          <w:tab w:val="left" w:pos="90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附：《物理与材料工程学院先进班集体申报表》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right"/>
        <w:textAlignment w:val="auto"/>
        <w:rPr>
          <w:rFonts w:hint="eastAsia" w:asciiTheme="minorEastAsia" w:hAnsiTheme="minorEastAsia" w:eastAsiaTheme="minorEastAsia" w:cstheme="minorEastAsia"/>
          <w:sz w:val="30"/>
          <w:szCs w:val="30"/>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30"/>
          <w:szCs w:val="30"/>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30"/>
          <w:szCs w:val="30"/>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30"/>
          <w:szCs w:val="3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right"/>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物理与材料工程学院</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center"/>
        <w:textAlignment w:val="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 xml:space="preserve">                                    </w:t>
      </w:r>
      <w:r>
        <w:rPr>
          <w:rFonts w:hint="eastAsia" w:asciiTheme="minorEastAsia" w:hAnsiTheme="minorEastAsia" w:cstheme="minorEastAsia"/>
          <w:sz w:val="30"/>
          <w:szCs w:val="30"/>
          <w:highlight w:val="none"/>
          <w:lang w:val="en-US" w:eastAsia="zh-CN"/>
        </w:rPr>
        <w:t xml:space="preserve">   </w:t>
      </w:r>
      <w:r>
        <w:rPr>
          <w:rFonts w:hint="eastAsia" w:asciiTheme="minorEastAsia" w:hAnsiTheme="minorEastAsia" w:eastAsiaTheme="minorEastAsia" w:cstheme="minorEastAsia"/>
          <w:sz w:val="30"/>
          <w:szCs w:val="30"/>
          <w:highlight w:val="none"/>
        </w:rPr>
        <w:t>20</w:t>
      </w:r>
      <w:r>
        <w:rPr>
          <w:rFonts w:hint="eastAsia" w:asciiTheme="minorEastAsia" w:hAnsiTheme="minorEastAsia" w:cstheme="minorEastAsia"/>
          <w:sz w:val="30"/>
          <w:szCs w:val="30"/>
          <w:highlight w:val="none"/>
          <w:lang w:val="en-US" w:eastAsia="zh-CN"/>
        </w:rPr>
        <w:t>21</w:t>
      </w:r>
      <w:r>
        <w:rPr>
          <w:rFonts w:hint="eastAsia" w:asciiTheme="minorEastAsia" w:hAnsiTheme="minorEastAsia" w:eastAsiaTheme="minorEastAsia" w:cstheme="minorEastAsia"/>
          <w:sz w:val="30"/>
          <w:szCs w:val="30"/>
          <w:highlight w:val="none"/>
        </w:rPr>
        <w:t>年</w:t>
      </w:r>
      <w:r>
        <w:rPr>
          <w:rFonts w:hint="eastAsia" w:asciiTheme="minorEastAsia" w:hAnsiTheme="minorEastAsia" w:cstheme="minorEastAsia"/>
          <w:sz w:val="30"/>
          <w:szCs w:val="30"/>
          <w:highlight w:val="none"/>
          <w:lang w:val="en-US" w:eastAsia="zh-CN"/>
        </w:rPr>
        <w:t>7</w:t>
      </w:r>
      <w:r>
        <w:rPr>
          <w:rFonts w:hint="eastAsia" w:asciiTheme="minorEastAsia" w:hAnsiTheme="minorEastAsia" w:eastAsiaTheme="minorEastAsia" w:cstheme="minorEastAsia"/>
          <w:sz w:val="30"/>
          <w:szCs w:val="30"/>
          <w:highlight w:val="none"/>
        </w:rPr>
        <w:t>月</w:t>
      </w:r>
      <w:r>
        <w:rPr>
          <w:rFonts w:hint="eastAsia" w:asciiTheme="minorEastAsia" w:hAnsiTheme="minorEastAsia" w:cstheme="minorEastAsia"/>
          <w:sz w:val="30"/>
          <w:szCs w:val="30"/>
          <w:highlight w:val="none"/>
          <w:lang w:val="en-US" w:eastAsia="zh-CN"/>
        </w:rPr>
        <w:t>16</w:t>
      </w:r>
      <w:r>
        <w:rPr>
          <w:rFonts w:hint="eastAsia" w:asciiTheme="minorEastAsia" w:hAnsiTheme="minorEastAsia" w:eastAsiaTheme="minorEastAsia" w:cstheme="minorEastAsia"/>
          <w:sz w:val="30"/>
          <w:szCs w:val="30"/>
          <w:highlight w:val="none"/>
        </w:rPr>
        <w:t>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b/>
          <w:sz w:val="32"/>
          <w:szCs w:val="32"/>
          <w:highlight w:val="none"/>
        </w:rPr>
      </w:pPr>
      <w:r>
        <w:rPr>
          <w:rFonts w:hint="eastAsia" w:ascii="仿宋" w:hAnsi="仿宋" w:eastAsia="仿宋" w:cs="仿宋"/>
          <w:b/>
          <w:sz w:val="32"/>
          <w:szCs w:val="32"/>
          <w:highlight w:val="none"/>
        </w:rPr>
        <w:t>物理与材料工程学院先进班集体申报表</w:t>
      </w:r>
    </w:p>
    <w:tbl>
      <w:tblPr>
        <w:tblStyle w:val="6"/>
        <w:tblpPr w:leftFromText="180" w:rightFromText="180" w:vertAnchor="text" w:horzAnchor="page" w:tblpXSpec="center" w:tblpY="440"/>
        <w:tblOverlap w:val="never"/>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348"/>
        <w:gridCol w:w="1039"/>
        <w:gridCol w:w="755"/>
        <w:gridCol w:w="1050"/>
        <w:gridCol w:w="677"/>
        <w:gridCol w:w="99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b/>
                <w:kern w:val="0"/>
                <w:szCs w:val="21"/>
                <w:highlight w:val="none"/>
              </w:rPr>
            </w:pPr>
          </w:p>
        </w:tc>
        <w:tc>
          <w:tcPr>
            <w:tcW w:w="334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b/>
                <w:kern w:val="0"/>
                <w:szCs w:val="21"/>
                <w:highlight w:val="none"/>
              </w:rPr>
            </w:pPr>
            <w:r>
              <w:rPr>
                <w:rFonts w:hint="eastAsia" w:ascii="仿宋" w:hAnsi="仿宋" w:eastAsia="仿宋" w:cs="仿宋"/>
                <w:b/>
                <w:kern w:val="0"/>
                <w:szCs w:val="21"/>
                <w:highlight w:val="none"/>
              </w:rPr>
              <w:t>申请种类</w:t>
            </w:r>
          </w:p>
        </w:tc>
        <w:tc>
          <w:tcPr>
            <w:tcW w:w="103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b/>
                <w:kern w:val="0"/>
                <w:szCs w:val="21"/>
                <w:highlight w:val="none"/>
              </w:rPr>
            </w:pPr>
            <w:r>
              <w:rPr>
                <w:rFonts w:hint="eastAsia" w:ascii="仿宋" w:hAnsi="仿宋" w:eastAsia="仿宋" w:cs="仿宋"/>
                <w:b/>
                <w:kern w:val="0"/>
                <w:szCs w:val="21"/>
                <w:highlight w:val="none"/>
              </w:rPr>
              <w:t>人数</w:t>
            </w:r>
          </w:p>
        </w:tc>
        <w:tc>
          <w:tcPr>
            <w:tcW w:w="75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b/>
                <w:kern w:val="0"/>
                <w:szCs w:val="21"/>
                <w:highlight w:val="none"/>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b/>
                <w:kern w:val="0"/>
                <w:szCs w:val="21"/>
                <w:highlight w:val="none"/>
              </w:rPr>
            </w:pPr>
            <w:r>
              <w:rPr>
                <w:rFonts w:hint="eastAsia" w:ascii="仿宋" w:hAnsi="仿宋" w:eastAsia="仿宋" w:cs="仿宋"/>
                <w:b/>
                <w:kern w:val="0"/>
                <w:szCs w:val="21"/>
                <w:highlight w:val="none"/>
              </w:rPr>
              <w:t>团员数</w:t>
            </w:r>
          </w:p>
        </w:tc>
        <w:tc>
          <w:tcPr>
            <w:tcW w:w="67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b/>
                <w:kern w:val="0"/>
                <w:szCs w:val="21"/>
                <w:highlight w:val="none"/>
              </w:rPr>
            </w:pPr>
          </w:p>
        </w:tc>
        <w:tc>
          <w:tcPr>
            <w:tcW w:w="99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b/>
                <w:kern w:val="0"/>
                <w:szCs w:val="21"/>
                <w:highlight w:val="none"/>
              </w:rPr>
            </w:pPr>
            <w:r>
              <w:rPr>
                <w:rFonts w:hint="eastAsia" w:ascii="仿宋" w:hAnsi="仿宋" w:eastAsia="仿宋" w:cs="仿宋"/>
                <w:b/>
                <w:kern w:val="0"/>
                <w:szCs w:val="21"/>
                <w:highlight w:val="none"/>
              </w:rPr>
              <w:t>党员数</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b/>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pPr>
              <w:keepNext w:val="0"/>
              <w:keepLines w:val="0"/>
              <w:pageBreakBefore w:val="0"/>
              <w:kinsoku/>
              <w:wordWrap/>
              <w:overflowPunct/>
              <w:topLinePunct w:val="0"/>
              <w:autoSpaceDE/>
              <w:autoSpaceDN/>
              <w:bidi w:val="0"/>
              <w:adjustRightInd/>
              <w:snapToGrid/>
              <w:spacing w:line="560" w:lineRule="exact"/>
              <w:ind w:left="210" w:hanging="210" w:hangingChars="100"/>
              <w:jc w:val="center"/>
              <w:textAlignment w:val="auto"/>
              <w:rPr>
                <w:rFonts w:ascii="仿宋" w:hAnsi="仿宋" w:eastAsia="仿宋" w:cs="仿宋"/>
                <w:szCs w:val="21"/>
                <w:highlight w:val="none"/>
              </w:rPr>
            </w:pPr>
            <w:r>
              <w:rPr>
                <w:rFonts w:hint="eastAsia" w:ascii="仿宋" w:hAnsi="仿宋" w:eastAsia="仿宋" w:cs="仿宋"/>
                <w:szCs w:val="21"/>
                <w:highlight w:val="none"/>
              </w:rPr>
              <w:t>一、</w:t>
            </w:r>
          </w:p>
          <w:p>
            <w:pPr>
              <w:keepNext w:val="0"/>
              <w:keepLines w:val="0"/>
              <w:pageBreakBefore w:val="0"/>
              <w:kinsoku/>
              <w:wordWrap/>
              <w:overflowPunct/>
              <w:topLinePunct w:val="0"/>
              <w:autoSpaceDE/>
              <w:autoSpaceDN/>
              <w:bidi w:val="0"/>
              <w:adjustRightInd/>
              <w:snapToGrid/>
              <w:spacing w:line="560" w:lineRule="exact"/>
              <w:ind w:left="210" w:hanging="210" w:hangingChars="100"/>
              <w:jc w:val="center"/>
              <w:textAlignment w:val="auto"/>
              <w:rPr>
                <w:rFonts w:ascii="仿宋" w:hAnsi="仿宋" w:eastAsia="仿宋" w:cs="仿宋"/>
                <w:szCs w:val="21"/>
                <w:highlight w:val="none"/>
              </w:rPr>
            </w:pPr>
            <w:r>
              <w:rPr>
                <w:rFonts w:hint="eastAsia" w:ascii="仿宋" w:hAnsi="仿宋" w:eastAsia="仿宋" w:cs="仿宋"/>
                <w:szCs w:val="21"/>
                <w:highlight w:val="none"/>
              </w:rPr>
              <w:t>加</w:t>
            </w:r>
          </w:p>
          <w:p>
            <w:pPr>
              <w:keepNext w:val="0"/>
              <w:keepLines w:val="0"/>
              <w:pageBreakBefore w:val="0"/>
              <w:kinsoku/>
              <w:wordWrap/>
              <w:overflowPunct/>
              <w:topLinePunct w:val="0"/>
              <w:autoSpaceDE/>
              <w:autoSpaceDN/>
              <w:bidi w:val="0"/>
              <w:adjustRightInd/>
              <w:snapToGrid/>
              <w:spacing w:line="560" w:lineRule="exact"/>
              <w:ind w:left="210" w:hanging="210" w:hangingChars="100"/>
              <w:jc w:val="center"/>
              <w:textAlignment w:val="auto"/>
              <w:rPr>
                <w:rFonts w:ascii="仿宋" w:hAnsi="仿宋" w:eastAsia="仿宋" w:cs="仿宋"/>
                <w:szCs w:val="21"/>
                <w:highlight w:val="none"/>
              </w:rPr>
            </w:pPr>
            <w:r>
              <w:rPr>
                <w:rFonts w:hint="eastAsia" w:ascii="仿宋" w:hAnsi="仿宋" w:eastAsia="仿宋" w:cs="仿宋"/>
                <w:szCs w:val="21"/>
                <w:highlight w:val="none"/>
              </w:rPr>
              <w:t>分</w:t>
            </w:r>
          </w:p>
          <w:p>
            <w:pPr>
              <w:keepNext w:val="0"/>
              <w:keepLines w:val="0"/>
              <w:pageBreakBefore w:val="0"/>
              <w:kinsoku/>
              <w:wordWrap/>
              <w:overflowPunct/>
              <w:topLinePunct w:val="0"/>
              <w:autoSpaceDE/>
              <w:autoSpaceDN/>
              <w:bidi w:val="0"/>
              <w:adjustRightInd/>
              <w:snapToGrid/>
              <w:spacing w:line="560" w:lineRule="exact"/>
              <w:ind w:left="210" w:hanging="210" w:hangingChars="100"/>
              <w:jc w:val="center"/>
              <w:textAlignment w:val="auto"/>
              <w:rPr>
                <w:rFonts w:ascii="仿宋" w:hAnsi="仿宋" w:eastAsia="仿宋" w:cs="仿宋"/>
                <w:szCs w:val="21"/>
                <w:highlight w:val="none"/>
              </w:rPr>
            </w:pPr>
            <w:r>
              <w:rPr>
                <w:rFonts w:hint="eastAsia" w:ascii="仿宋" w:hAnsi="仿宋" w:eastAsia="仿宋" w:cs="仿宋"/>
                <w:szCs w:val="21"/>
                <w:highlight w:val="none"/>
              </w:rPr>
              <w:t>项</w:t>
            </w:r>
          </w:p>
          <w:p>
            <w:pPr>
              <w:keepNext w:val="0"/>
              <w:keepLines w:val="0"/>
              <w:pageBreakBefore w:val="0"/>
              <w:kinsoku/>
              <w:wordWrap/>
              <w:overflowPunct/>
              <w:topLinePunct w:val="0"/>
              <w:autoSpaceDE/>
              <w:autoSpaceDN/>
              <w:bidi w:val="0"/>
              <w:adjustRightInd/>
              <w:snapToGrid/>
              <w:spacing w:line="560" w:lineRule="exact"/>
              <w:ind w:left="210" w:hanging="210" w:hangingChars="100"/>
              <w:jc w:val="center"/>
              <w:textAlignment w:val="auto"/>
              <w:rPr>
                <w:rFonts w:ascii="仿宋" w:hAnsi="仿宋" w:eastAsia="仿宋" w:cs="仿宋"/>
                <w:szCs w:val="21"/>
                <w:highlight w:val="none"/>
              </w:rPr>
            </w:pPr>
            <w:r>
              <w:rPr>
                <w:rFonts w:hint="eastAsia" w:ascii="仿宋" w:hAnsi="仿宋" w:eastAsia="仿宋" w:cs="仿宋"/>
                <w:szCs w:val="21"/>
                <w:highlight w:val="none"/>
              </w:rPr>
              <w:t>目</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c>
          <w:tcPr>
            <w:tcW w:w="3348" w:type="dxa"/>
            <w:vAlign w:val="center"/>
          </w:tcPr>
          <w:p>
            <w:pPr>
              <w:keepNext w:val="0"/>
              <w:keepLines w:val="0"/>
              <w:pageBreakBefore w:val="0"/>
              <w:widowControl w:val="0"/>
              <w:numPr>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班级组织机构健全，制度完备（辅导员打分）</w:t>
            </w:r>
          </w:p>
          <w:p>
            <w:pPr>
              <w:pStyle w:val="16"/>
              <w:keepNext w:val="0"/>
              <w:keepLines w:val="0"/>
              <w:pageBreakBefore w:val="0"/>
              <w:widowControl w:val="0"/>
              <w:numPr>
                <w:ilvl w:val="0"/>
                <w:numId w:val="0"/>
              </w:numPr>
              <w:tabs>
                <w:tab w:val="left" w:pos="1577"/>
              </w:tabs>
              <w:kinsoku/>
              <w:wordWrap/>
              <w:overflowPunct/>
              <w:topLinePunct w:val="0"/>
              <w:autoSpaceDE/>
              <w:autoSpaceDN/>
              <w:bidi w:val="0"/>
              <w:adjustRightInd/>
              <w:snapToGrid/>
              <w:spacing w:line="360" w:lineRule="exact"/>
              <w:ind w:right="266" w:rightChars="0"/>
              <w:jc w:val="both"/>
              <w:textAlignment w:val="auto"/>
              <w:rPr>
                <w:rFonts w:hint="eastAsia" w:ascii="仿宋" w:hAnsi="仿宋" w:cs="仿宋" w:eastAsiaTheme="minorEastAsia"/>
                <w:szCs w:val="21"/>
                <w:highlight w:val="none"/>
                <w:lang w:eastAsia="zh-CN"/>
              </w:rPr>
            </w:pPr>
            <w:r>
              <w:rPr>
                <w:rFonts w:hint="eastAsia" w:ascii="仿宋" w:hAnsi="仿宋" w:eastAsia="仿宋" w:cs="仿宋"/>
                <w:kern w:val="2"/>
                <w:sz w:val="21"/>
                <w:szCs w:val="21"/>
                <w:highlight w:val="none"/>
                <w:lang w:val="en-US" w:eastAsia="zh-CN" w:bidi="ar-SA"/>
              </w:rPr>
              <w:t>（班委会和团支部团结、进取；班干部以身作则、积极工作、勇于创新、品学兼优，班干部中获得奖学金比率高）定期召开班委会或班会，专题研讨班级学风，会议记录完整；制定学风建设方案和具体措施，学风建 设总结报告及相关材料完善；）</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c>
          <w:tcPr>
            <w:tcW w:w="33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2.班级学生参加科技创新、学科竞赛、文体竞技等（本学年内班级参加创新创业以及实践活动人数多，成绩突出；创新竞赛获奖率）</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级别           奖项名称          人次/姓名</w:t>
            </w: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c>
          <w:tcPr>
            <w:tcW w:w="334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Cs w:val="21"/>
                <w:highlight w:val="none"/>
              </w:rPr>
            </w:pPr>
            <w:r>
              <w:rPr>
                <w:rFonts w:hint="eastAsia" w:ascii="仿宋" w:hAnsi="仿宋" w:eastAsia="仿宋" w:cs="仿宋"/>
                <w:szCs w:val="21"/>
                <w:highlight w:val="none"/>
              </w:rPr>
              <w:t>3.教师评价学风情况</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c>
          <w:tcPr>
            <w:tcW w:w="33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班级获得奖励情况</w:t>
            </w:r>
            <w:r>
              <w:rPr>
                <w:rFonts w:hint="eastAsia" w:ascii="仿宋" w:hAnsi="仿宋" w:eastAsia="仿宋" w:cs="仿宋"/>
                <w:szCs w:val="21"/>
                <w:highlight w:val="none"/>
                <w:lang w:val="en-US" w:eastAsia="zh-CN"/>
              </w:rPr>
              <w:t>（</w:t>
            </w:r>
            <w:r>
              <w:rPr>
                <w:rFonts w:hint="eastAsia" w:ascii="仿宋" w:hAnsi="仿宋" w:eastAsia="仿宋" w:cs="仿宋"/>
                <w:kern w:val="2"/>
                <w:sz w:val="21"/>
                <w:szCs w:val="21"/>
                <w:highlight w:val="none"/>
                <w:lang w:val="en-US" w:eastAsia="zh-CN" w:bidi="ar-SA"/>
              </w:rPr>
              <w:t>本学年内班级参加各类比赛以及志愿活动人数多，成绩突出；“一帮一”学习互助小组参与率、获奖率)</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c>
          <w:tcPr>
            <w:tcW w:w="3348" w:type="dxa"/>
            <w:vAlign w:val="center"/>
          </w:tcPr>
          <w:p>
            <w:pPr>
              <w:pStyle w:val="16"/>
              <w:keepNext w:val="0"/>
              <w:keepLines w:val="0"/>
              <w:pageBreakBefore w:val="0"/>
              <w:widowControl w:val="0"/>
              <w:numPr>
                <w:ilvl w:val="0"/>
                <w:numId w:val="0"/>
              </w:numPr>
              <w:tabs>
                <w:tab w:val="left" w:pos="1577"/>
              </w:tabs>
              <w:kinsoku/>
              <w:wordWrap/>
              <w:overflowPunct/>
              <w:topLinePunct w:val="0"/>
              <w:autoSpaceDE/>
              <w:autoSpaceDN/>
              <w:bidi w:val="0"/>
              <w:adjustRightInd/>
              <w:snapToGrid/>
              <w:spacing w:line="400" w:lineRule="exact"/>
              <w:ind w:right="266" w:rightChars="0"/>
              <w:jc w:val="both"/>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班级文明寝室达标情况100%</w:t>
            </w:r>
          </w:p>
          <w:p>
            <w:pPr>
              <w:pStyle w:val="16"/>
              <w:keepNext w:val="0"/>
              <w:keepLines w:val="0"/>
              <w:pageBreakBefore w:val="0"/>
              <w:widowControl w:val="0"/>
              <w:numPr>
                <w:ilvl w:val="0"/>
                <w:numId w:val="0"/>
              </w:numPr>
              <w:tabs>
                <w:tab w:val="left" w:pos="1577"/>
              </w:tabs>
              <w:kinsoku/>
              <w:wordWrap/>
              <w:overflowPunct/>
              <w:topLinePunct w:val="0"/>
              <w:autoSpaceDE/>
              <w:autoSpaceDN/>
              <w:bidi w:val="0"/>
              <w:adjustRightInd/>
              <w:snapToGrid/>
              <w:spacing w:line="400" w:lineRule="exact"/>
              <w:ind w:right="266" w:rightChars="0"/>
              <w:jc w:val="both"/>
              <w:textAlignment w:val="auto"/>
              <w:rPr>
                <w:rFonts w:hint="default" w:ascii="仿宋" w:hAnsi="仿宋" w:eastAsia="仿宋" w:cs="仿宋"/>
                <w:szCs w:val="21"/>
                <w:highlight w:val="none"/>
                <w:lang w:val="en-US"/>
              </w:rPr>
            </w:pPr>
            <w:r>
              <w:rPr>
                <w:rFonts w:hint="eastAsia" w:ascii="仿宋" w:hAnsi="仿宋" w:eastAsia="仿宋" w:cs="仿宋"/>
                <w:kern w:val="2"/>
                <w:sz w:val="21"/>
                <w:szCs w:val="21"/>
                <w:highlight w:val="none"/>
                <w:lang w:val="en-US" w:eastAsia="zh-CN" w:bidi="ar-SA"/>
              </w:rPr>
              <w:t>(在文明寝室建设工作中，班级成绩较为突出)</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c>
          <w:tcPr>
            <w:tcW w:w="33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highlight w:val="none"/>
              </w:rPr>
            </w:pPr>
            <w:r>
              <w:rPr>
                <w:rFonts w:hint="eastAsia" w:ascii="仿宋" w:hAnsi="仿宋" w:eastAsia="仿宋" w:cs="仿宋"/>
                <w:szCs w:val="21"/>
                <w:highlight w:val="none"/>
              </w:rPr>
              <w:t>6.班级早操、晚自习出勤（一年级使用）100%</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c>
          <w:tcPr>
            <w:tcW w:w="334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Cs w:val="21"/>
                <w:highlight w:val="none"/>
              </w:rPr>
            </w:pPr>
            <w:r>
              <w:rPr>
                <w:rFonts w:hint="eastAsia" w:ascii="仿宋" w:hAnsi="仿宋" w:eastAsia="仿宋" w:cs="仿宋"/>
                <w:szCs w:val="21"/>
                <w:highlight w:val="none"/>
              </w:rPr>
              <w:t>7. 外语、计算机等级考试情况</w:t>
            </w:r>
          </w:p>
        </w:tc>
        <w:tc>
          <w:tcPr>
            <w:tcW w:w="284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英语四级人数/过级率：</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英语六级人数/过级率:</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计算机人数/过级率：</w:t>
            </w: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c>
          <w:tcPr>
            <w:tcW w:w="334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Cs w:val="21"/>
                <w:highlight w:val="none"/>
              </w:rPr>
            </w:pPr>
            <w:r>
              <w:rPr>
                <w:rFonts w:hint="eastAsia" w:ascii="仿宋" w:hAnsi="仿宋" w:eastAsia="仿宋" w:cs="仿宋"/>
                <w:szCs w:val="21"/>
                <w:highlight w:val="none"/>
              </w:rPr>
              <w:t>8. 课堂出勤情况100%</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c>
          <w:tcPr>
            <w:tcW w:w="33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cs="仿宋" w:eastAsiaTheme="minorEastAsia"/>
                <w:szCs w:val="21"/>
                <w:highlight w:val="none"/>
                <w:lang w:val="en-US" w:eastAsia="zh-CN"/>
              </w:rPr>
            </w:pPr>
            <w:r>
              <w:rPr>
                <w:rFonts w:hint="eastAsia" w:ascii="仿宋" w:hAnsi="仿宋" w:eastAsia="仿宋" w:cs="仿宋"/>
                <w:szCs w:val="21"/>
                <w:highlight w:val="none"/>
                <w:lang w:val="en-US" w:eastAsia="zh-CN"/>
              </w:rPr>
              <w:t>9、开展班团会等集体活动（辅导员打分）(班级积极开展民族团结进步创建活动，铸牢中华民族共同体意识；综合操评绩点；积极参加青年大学习；班级中有民族团结等先进典型，有较强的影响力；对学习困难同学有具体帮扶措施，帮扶成效显著)</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4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r>
              <w:rPr>
                <w:rFonts w:hint="eastAsia" w:ascii="仿宋" w:hAnsi="仿宋" w:eastAsia="仿宋" w:cs="仿宋"/>
                <w:szCs w:val="21"/>
                <w:highlight w:val="none"/>
              </w:rPr>
              <w:t>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r>
              <w:rPr>
                <w:rFonts w:hint="eastAsia" w:ascii="仿宋" w:hAnsi="仿宋" w:eastAsia="仿宋" w:cs="仿宋"/>
                <w:szCs w:val="21"/>
                <w:highlight w:val="none"/>
              </w:rPr>
              <w:t>减分项目</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p>
        </w:tc>
        <w:tc>
          <w:tcPr>
            <w:tcW w:w="33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1.班级学习成绩实行扣分制，每科次减0.2分（平均成绩高，成绩及格率高、成绩优秀率高）</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共计不及格次数：</w:t>
            </w: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p>
        </w:tc>
        <w:tc>
          <w:tcPr>
            <w:tcW w:w="33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在学校学生处、学院辅导员、学生会干部检查课时每旷课1人减1分。</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共计缺勤人数：</w:t>
            </w: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p>
        </w:tc>
        <w:tc>
          <w:tcPr>
            <w:tcW w:w="33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highlight w:val="none"/>
              </w:rPr>
            </w:pPr>
            <w:r>
              <w:rPr>
                <w:rFonts w:hint="eastAsia" w:ascii="仿宋" w:hAnsi="仿宋" w:eastAsia="仿宋" w:cs="仿宋"/>
                <w:szCs w:val="21"/>
                <w:highlight w:val="none"/>
              </w:rPr>
              <w:t>3.班级早操、晚自习出勤情况（一年级使用）。在学校或学院学生会检查出勤时，缺勤每人每次减1分。</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共计缺勤人数：</w:t>
            </w: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p>
        </w:tc>
        <w:tc>
          <w:tcPr>
            <w:tcW w:w="33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eastAsia="zh-CN"/>
              </w:rPr>
              <w:t>.</w:t>
            </w:r>
            <w:r>
              <w:rPr>
                <w:rFonts w:hint="eastAsia" w:ascii="仿宋" w:hAnsi="仿宋" w:eastAsia="仿宋" w:cs="仿宋"/>
                <w:szCs w:val="21"/>
                <w:highlight w:val="none"/>
              </w:rPr>
              <w:t>寝室卫生达标情况。班级寝室为未达标的，每寝室每月减1分。（以学校、公寓检查为准）</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共计未达标寝室数：</w:t>
            </w: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p>
        </w:tc>
        <w:tc>
          <w:tcPr>
            <w:tcW w:w="33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szCs w:val="21"/>
                <w:highlight w:val="none"/>
                <w:lang w:eastAsia="zh-CN"/>
              </w:rPr>
              <w:t>.</w:t>
            </w:r>
            <w:r>
              <w:rPr>
                <w:rFonts w:hint="eastAsia" w:ascii="仿宋" w:hAnsi="仿宋" w:eastAsia="仿宋" w:cs="仿宋"/>
                <w:szCs w:val="21"/>
                <w:highlight w:val="none"/>
              </w:rPr>
              <w:t>学院组织班级全体参加的集体活动中，班级每缺席一人减0.2分</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得分</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4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r>
              <w:rPr>
                <w:rFonts w:hint="eastAsia" w:ascii="仿宋" w:hAnsi="仿宋" w:eastAsia="仿宋" w:cs="仿宋"/>
                <w:szCs w:val="21"/>
                <w:highlight w:val="none"/>
              </w:rPr>
              <w:t>其他</w:t>
            </w:r>
          </w:p>
        </w:tc>
        <w:tc>
          <w:tcPr>
            <w:tcW w:w="3348" w:type="dxa"/>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Cs w:val="21"/>
                <w:highlight w:val="none"/>
              </w:rPr>
            </w:pP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班级平均成绩</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考核前一学年：</w:t>
            </w: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p>
        </w:tc>
        <w:tc>
          <w:tcPr>
            <w:tcW w:w="3348" w:type="dxa"/>
            <w:vMerge w:val="continue"/>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Cs w:val="21"/>
                <w:highlight w:val="none"/>
              </w:rPr>
            </w:pP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考核当前学年：</w:t>
            </w: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54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cs="仿宋"/>
                <w:szCs w:val="21"/>
                <w:highlight w:val="none"/>
              </w:rPr>
            </w:pPr>
          </w:p>
        </w:tc>
        <w:tc>
          <w:tcPr>
            <w:tcW w:w="33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highlight w:val="none"/>
              </w:rPr>
            </w:pP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学风特色（如成绩及格率、成绩优秀率、四六级过级率、创新获奖、或“一帮一”互助等方面取得突出业绩）</w:t>
            </w:r>
            <w:bookmarkStart w:id="0" w:name="_GoBack"/>
            <w:bookmarkEnd w:id="0"/>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888"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Cs w:val="21"/>
                <w:highlight w:val="none"/>
              </w:rPr>
            </w:pPr>
            <w:r>
              <w:rPr>
                <w:rFonts w:hint="eastAsia" w:ascii="仿宋" w:hAnsi="仿宋" w:eastAsia="仿宋" w:cs="仿宋"/>
                <w:szCs w:val="21"/>
                <w:highlight w:val="none"/>
              </w:rPr>
              <w:t>三、实行一票否决制</w:t>
            </w:r>
          </w:p>
        </w:tc>
        <w:tc>
          <w:tcPr>
            <w:tcW w:w="284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仿宋" w:hAnsi="仿宋" w:eastAsia="仿宋" w:cs="仿宋"/>
                <w:szCs w:val="21"/>
                <w:highlight w:val="none"/>
              </w:rPr>
            </w:pPr>
            <w:r>
              <w:rPr>
                <w:rFonts w:hint="eastAsia" w:ascii="仿宋" w:hAnsi="仿宋" w:eastAsia="仿宋" w:cs="仿宋"/>
                <w:szCs w:val="21"/>
                <w:highlight w:val="none"/>
              </w:rPr>
              <w:t>本学年班级同学中有受到学校警告以上处分情况和本学年有使用违章电器的寝室或个人被学校学生处检查的班级实行一票否决制，消年度评选先进班集体资格。</w:t>
            </w: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8"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Cs w:val="21"/>
                <w:highlight w:val="none"/>
              </w:rPr>
            </w:pPr>
            <w:r>
              <w:rPr>
                <w:rFonts w:hint="eastAsia" w:ascii="仿宋" w:hAnsi="仿宋" w:eastAsia="仿宋" w:cs="仿宋"/>
                <w:szCs w:val="21"/>
                <w:highlight w:val="none"/>
              </w:rPr>
              <w:t>四、总体评价得分情况</w:t>
            </w:r>
          </w:p>
        </w:tc>
        <w:tc>
          <w:tcPr>
            <w:tcW w:w="2844" w:type="dxa"/>
            <w:gridSpan w:val="3"/>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按照上述加、减后所得的分数</w:t>
            </w:r>
          </w:p>
        </w:tc>
        <w:tc>
          <w:tcPr>
            <w:tcW w:w="677"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仿宋"/>
                <w:szCs w:val="21"/>
                <w:highlight w:val="none"/>
              </w:rPr>
            </w:pPr>
            <w:r>
              <w:rPr>
                <w:rFonts w:hint="eastAsia" w:ascii="仿宋" w:hAnsi="仿宋" w:eastAsia="仿宋" w:cs="仿宋"/>
                <w:szCs w:val="21"/>
                <w:highlight w:val="none"/>
              </w:rPr>
              <w:t>合计</w:t>
            </w:r>
          </w:p>
        </w:tc>
        <w:tc>
          <w:tcPr>
            <w:tcW w:w="1559" w:type="dxa"/>
            <w:gridSpan w:val="2"/>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kern w:val="0"/>
                <w:szCs w:val="21"/>
                <w:highlight w:val="none"/>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b/>
          <w:bCs/>
          <w:sz w:val="24"/>
          <w:highlight w:val="none"/>
        </w:rPr>
      </w:pPr>
      <w:r>
        <w:rPr>
          <w:rFonts w:hint="eastAsia" w:ascii="仿宋" w:hAnsi="仿宋" w:eastAsia="仿宋" w:cs="仿宋"/>
          <w:b/>
          <w:bCs/>
          <w:sz w:val="24"/>
          <w:highlight w:val="none"/>
        </w:rPr>
        <w:t>班级：</w:t>
      </w:r>
    </w:p>
    <w:p>
      <w:pPr>
        <w:keepNext w:val="0"/>
        <w:keepLines w:val="0"/>
        <w:pageBreakBefore w:val="0"/>
        <w:kinsoku/>
        <w:wordWrap/>
        <w:overflowPunct/>
        <w:topLinePunct w:val="0"/>
        <w:autoSpaceDE/>
        <w:autoSpaceDN/>
        <w:bidi w:val="0"/>
        <w:adjustRightInd/>
        <w:snapToGrid/>
        <w:spacing w:line="560" w:lineRule="exact"/>
        <w:textAlignment w:val="auto"/>
        <w:rPr>
          <w:highlight w:val="none"/>
        </w:rPr>
      </w:pPr>
      <w:r>
        <w:rPr>
          <w:rFonts w:hint="eastAsia" w:ascii="仿宋" w:hAnsi="仿宋" w:eastAsia="仿宋" w:cs="仿宋"/>
          <w:highlight w:val="none"/>
        </w:rPr>
        <w:t>注：以上各项必须提供附证材料、具体名单和相关部门出具的证明为准。</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091"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914" w:hanging="322"/>
      </w:pPr>
      <w:rPr>
        <w:rFonts w:hint="default"/>
        <w:lang w:val="zh-CN" w:eastAsia="zh-CN" w:bidi="zh-CN"/>
      </w:rPr>
    </w:lvl>
    <w:lvl w:ilvl="2" w:tentative="0">
      <w:start w:val="0"/>
      <w:numFmt w:val="bullet"/>
      <w:lvlText w:val="•"/>
      <w:lvlJc w:val="left"/>
      <w:pPr>
        <w:ind w:left="2729" w:hanging="322"/>
      </w:pPr>
      <w:rPr>
        <w:rFonts w:hint="default"/>
        <w:lang w:val="zh-CN" w:eastAsia="zh-CN" w:bidi="zh-CN"/>
      </w:rPr>
    </w:lvl>
    <w:lvl w:ilvl="3" w:tentative="0">
      <w:start w:val="0"/>
      <w:numFmt w:val="bullet"/>
      <w:lvlText w:val="•"/>
      <w:lvlJc w:val="left"/>
      <w:pPr>
        <w:ind w:left="3543" w:hanging="322"/>
      </w:pPr>
      <w:rPr>
        <w:rFonts w:hint="default"/>
        <w:lang w:val="zh-CN" w:eastAsia="zh-CN" w:bidi="zh-CN"/>
      </w:rPr>
    </w:lvl>
    <w:lvl w:ilvl="4" w:tentative="0">
      <w:start w:val="0"/>
      <w:numFmt w:val="bullet"/>
      <w:lvlText w:val="•"/>
      <w:lvlJc w:val="left"/>
      <w:pPr>
        <w:ind w:left="4358" w:hanging="322"/>
      </w:pPr>
      <w:rPr>
        <w:rFonts w:hint="default"/>
        <w:lang w:val="zh-CN" w:eastAsia="zh-CN" w:bidi="zh-CN"/>
      </w:rPr>
    </w:lvl>
    <w:lvl w:ilvl="5" w:tentative="0">
      <w:start w:val="0"/>
      <w:numFmt w:val="bullet"/>
      <w:lvlText w:val="•"/>
      <w:lvlJc w:val="left"/>
      <w:pPr>
        <w:ind w:left="5173" w:hanging="322"/>
      </w:pPr>
      <w:rPr>
        <w:rFonts w:hint="default"/>
        <w:lang w:val="zh-CN" w:eastAsia="zh-CN" w:bidi="zh-CN"/>
      </w:rPr>
    </w:lvl>
    <w:lvl w:ilvl="6" w:tentative="0">
      <w:start w:val="0"/>
      <w:numFmt w:val="bullet"/>
      <w:lvlText w:val="•"/>
      <w:lvlJc w:val="left"/>
      <w:pPr>
        <w:ind w:left="5987" w:hanging="322"/>
      </w:pPr>
      <w:rPr>
        <w:rFonts w:hint="default"/>
        <w:lang w:val="zh-CN" w:eastAsia="zh-CN" w:bidi="zh-CN"/>
      </w:rPr>
    </w:lvl>
    <w:lvl w:ilvl="7" w:tentative="0">
      <w:start w:val="0"/>
      <w:numFmt w:val="bullet"/>
      <w:lvlText w:val="•"/>
      <w:lvlJc w:val="left"/>
      <w:pPr>
        <w:ind w:left="6802" w:hanging="322"/>
      </w:pPr>
      <w:rPr>
        <w:rFonts w:hint="default"/>
        <w:lang w:val="zh-CN" w:eastAsia="zh-CN" w:bidi="zh-CN"/>
      </w:rPr>
    </w:lvl>
    <w:lvl w:ilvl="8" w:tentative="0">
      <w:start w:val="0"/>
      <w:numFmt w:val="bullet"/>
      <w:lvlText w:val="•"/>
      <w:lvlJc w:val="left"/>
      <w:pPr>
        <w:ind w:left="7617" w:hanging="322"/>
      </w:pPr>
      <w:rPr>
        <w:rFonts w:hint="default"/>
        <w:lang w:val="zh-CN" w:eastAsia="zh-CN" w:bidi="zh-CN"/>
      </w:rPr>
    </w:lvl>
  </w:abstractNum>
  <w:abstractNum w:abstractNumId="1">
    <w:nsid w:val="00000001"/>
    <w:multiLevelType w:val="singleLevel"/>
    <w:tmpl w:val="00000001"/>
    <w:lvl w:ilvl="0" w:tentative="0">
      <w:start w:val="5"/>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1091"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914" w:hanging="322"/>
      </w:pPr>
      <w:rPr>
        <w:rFonts w:hint="default"/>
        <w:lang w:val="zh-CN" w:eastAsia="zh-CN" w:bidi="zh-CN"/>
      </w:rPr>
    </w:lvl>
    <w:lvl w:ilvl="2" w:tentative="0">
      <w:start w:val="0"/>
      <w:numFmt w:val="bullet"/>
      <w:lvlText w:val="•"/>
      <w:lvlJc w:val="left"/>
      <w:pPr>
        <w:ind w:left="2729" w:hanging="322"/>
      </w:pPr>
      <w:rPr>
        <w:rFonts w:hint="default"/>
        <w:lang w:val="zh-CN" w:eastAsia="zh-CN" w:bidi="zh-CN"/>
      </w:rPr>
    </w:lvl>
    <w:lvl w:ilvl="3" w:tentative="0">
      <w:start w:val="0"/>
      <w:numFmt w:val="bullet"/>
      <w:lvlText w:val="•"/>
      <w:lvlJc w:val="left"/>
      <w:pPr>
        <w:ind w:left="3543" w:hanging="322"/>
      </w:pPr>
      <w:rPr>
        <w:rFonts w:hint="default"/>
        <w:lang w:val="zh-CN" w:eastAsia="zh-CN" w:bidi="zh-CN"/>
      </w:rPr>
    </w:lvl>
    <w:lvl w:ilvl="4" w:tentative="0">
      <w:start w:val="0"/>
      <w:numFmt w:val="bullet"/>
      <w:lvlText w:val="•"/>
      <w:lvlJc w:val="left"/>
      <w:pPr>
        <w:ind w:left="4358" w:hanging="322"/>
      </w:pPr>
      <w:rPr>
        <w:rFonts w:hint="default"/>
        <w:lang w:val="zh-CN" w:eastAsia="zh-CN" w:bidi="zh-CN"/>
      </w:rPr>
    </w:lvl>
    <w:lvl w:ilvl="5" w:tentative="0">
      <w:start w:val="0"/>
      <w:numFmt w:val="bullet"/>
      <w:lvlText w:val="•"/>
      <w:lvlJc w:val="left"/>
      <w:pPr>
        <w:ind w:left="5173" w:hanging="322"/>
      </w:pPr>
      <w:rPr>
        <w:rFonts w:hint="default"/>
        <w:lang w:val="zh-CN" w:eastAsia="zh-CN" w:bidi="zh-CN"/>
      </w:rPr>
    </w:lvl>
    <w:lvl w:ilvl="6" w:tentative="0">
      <w:start w:val="0"/>
      <w:numFmt w:val="bullet"/>
      <w:lvlText w:val="•"/>
      <w:lvlJc w:val="left"/>
      <w:pPr>
        <w:ind w:left="5987" w:hanging="322"/>
      </w:pPr>
      <w:rPr>
        <w:rFonts w:hint="default"/>
        <w:lang w:val="zh-CN" w:eastAsia="zh-CN" w:bidi="zh-CN"/>
      </w:rPr>
    </w:lvl>
    <w:lvl w:ilvl="7" w:tentative="0">
      <w:start w:val="0"/>
      <w:numFmt w:val="bullet"/>
      <w:lvlText w:val="•"/>
      <w:lvlJc w:val="left"/>
      <w:pPr>
        <w:ind w:left="6802" w:hanging="322"/>
      </w:pPr>
      <w:rPr>
        <w:rFonts w:hint="default"/>
        <w:lang w:val="zh-CN" w:eastAsia="zh-CN" w:bidi="zh-CN"/>
      </w:rPr>
    </w:lvl>
    <w:lvl w:ilvl="8" w:tentative="0">
      <w:start w:val="0"/>
      <w:numFmt w:val="bullet"/>
      <w:lvlText w:val="•"/>
      <w:lvlJc w:val="left"/>
      <w:pPr>
        <w:ind w:left="7617" w:hanging="322"/>
      </w:pPr>
      <w:rPr>
        <w:rFonts w:hint="default"/>
        <w:lang w:val="zh-CN" w:eastAsia="zh-CN" w:bidi="zh-CN"/>
      </w:rPr>
    </w:lvl>
  </w:abstractNum>
  <w:abstractNum w:abstractNumId="3">
    <w:nsid w:val="22FFBEE9"/>
    <w:multiLevelType w:val="singleLevel"/>
    <w:tmpl w:val="22FFBEE9"/>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951AE"/>
    <w:rsid w:val="0001348D"/>
    <w:rsid w:val="002B61E6"/>
    <w:rsid w:val="00A1646A"/>
    <w:rsid w:val="00AB1A3A"/>
    <w:rsid w:val="00D951AE"/>
    <w:rsid w:val="00EE11D1"/>
    <w:rsid w:val="08925CE6"/>
    <w:rsid w:val="0F377C5B"/>
    <w:rsid w:val="0FED6A45"/>
    <w:rsid w:val="109727A3"/>
    <w:rsid w:val="15994BC7"/>
    <w:rsid w:val="17B43254"/>
    <w:rsid w:val="1A6066A7"/>
    <w:rsid w:val="21357D0D"/>
    <w:rsid w:val="317B7576"/>
    <w:rsid w:val="31A6108E"/>
    <w:rsid w:val="3C6E1B42"/>
    <w:rsid w:val="4B9705EF"/>
    <w:rsid w:val="52194E25"/>
    <w:rsid w:val="561F5D3E"/>
    <w:rsid w:val="564933EE"/>
    <w:rsid w:val="6FFB3443"/>
    <w:rsid w:val="732A62FA"/>
    <w:rsid w:val="733B6532"/>
    <w:rsid w:val="737D55C2"/>
    <w:rsid w:val="769D4E31"/>
    <w:rsid w:val="786A3B85"/>
    <w:rsid w:val="7CB4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38"/>
      <w:ind w:left="129"/>
      <w:outlineLvl w:val="1"/>
    </w:pPr>
    <w:rPr>
      <w:rFonts w:ascii="宋体" w:hAnsi="宋体" w:eastAsia="宋体" w:cs="宋体"/>
      <w:sz w:val="44"/>
      <w:szCs w:val="44"/>
      <w:lang w:val="zh-CN" w:eastAsia="zh-CN" w:bidi="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29"/>
    </w:pPr>
    <w:rPr>
      <w:rFonts w:ascii="宋体" w:hAnsi="宋体" w:eastAsia="宋体" w:cs="宋体"/>
      <w:sz w:val="32"/>
      <w:szCs w:val="32"/>
      <w:lang w:val="zh-CN" w:eastAsia="zh-CN" w:bidi="zh-CN"/>
    </w:rPr>
  </w:style>
  <w:style w:type="paragraph" w:styleId="4">
    <w:name w:val="Date"/>
    <w:basedOn w:val="1"/>
    <w:next w:val="1"/>
    <w:link w:val="15"/>
    <w:semiHidden/>
    <w:unhideWhenUsed/>
    <w:uiPriority w:val="99"/>
    <w:pPr>
      <w:ind w:left="100" w:leftChars="2500"/>
    </w:pPr>
  </w:style>
  <w:style w:type="paragraph" w:styleId="5">
    <w:name w:val="Normal (Web)"/>
    <w:basedOn w:val="1"/>
    <w:semiHidden/>
    <w:unhideWhenUsed/>
    <w:uiPriority w:val="99"/>
    <w:pPr>
      <w:spacing w:before="0" w:beforeAutospacing="0" w:after="100" w:afterAutospacing="0"/>
      <w:ind w:left="0" w:right="0"/>
      <w:jc w:val="left"/>
    </w:pPr>
    <w:rPr>
      <w:kern w:val="0"/>
      <w:sz w:val="24"/>
      <w:lang w:val="en-US" w:eastAsia="zh-CN" w:bidi="ar"/>
    </w:rPr>
  </w:style>
  <w:style w:type="character" w:styleId="8">
    <w:name w:val="Strong"/>
    <w:basedOn w:val="7"/>
    <w:qFormat/>
    <w:uiPriority w:val="22"/>
    <w:rPr>
      <w:b/>
    </w:rPr>
  </w:style>
  <w:style w:type="character" w:styleId="9">
    <w:name w:val="FollowedHyperlink"/>
    <w:basedOn w:val="7"/>
    <w:semiHidden/>
    <w:unhideWhenUsed/>
    <w:uiPriority w:val="99"/>
    <w:rPr>
      <w:color w:val="000000"/>
      <w:sz w:val="20"/>
      <w:szCs w:val="20"/>
      <w:u w:val="none"/>
    </w:rPr>
  </w:style>
  <w:style w:type="character" w:styleId="10">
    <w:name w:val="HTML Definition"/>
    <w:basedOn w:val="7"/>
    <w:semiHidden/>
    <w:unhideWhenUsed/>
    <w:uiPriority w:val="99"/>
    <w:rPr>
      <w:i/>
    </w:rPr>
  </w:style>
  <w:style w:type="character" w:styleId="11">
    <w:name w:val="Hyperlink"/>
    <w:basedOn w:val="7"/>
    <w:semiHidden/>
    <w:unhideWhenUsed/>
    <w:uiPriority w:val="99"/>
    <w:rPr>
      <w:color w:val="000000"/>
      <w:sz w:val="20"/>
      <w:szCs w:val="20"/>
      <w:u w:val="none"/>
    </w:rPr>
  </w:style>
  <w:style w:type="character" w:styleId="12">
    <w:name w:val="HTML Code"/>
    <w:basedOn w:val="7"/>
    <w:semiHidden/>
    <w:unhideWhenUsed/>
    <w:uiPriority w:val="99"/>
    <w:rPr>
      <w:rFonts w:ascii="Consolas" w:hAnsi="Consolas" w:eastAsia="Consolas" w:cs="Consolas"/>
      <w:color w:val="C7254E"/>
      <w:sz w:val="21"/>
      <w:szCs w:val="21"/>
      <w:shd w:val="clear" w:fill="F9F2F4"/>
    </w:rPr>
  </w:style>
  <w:style w:type="character" w:styleId="13">
    <w:name w:val="HTML Keyboard"/>
    <w:basedOn w:val="7"/>
    <w:semiHidden/>
    <w:unhideWhenUsed/>
    <w:uiPriority w:val="99"/>
    <w:rPr>
      <w:rFonts w:hint="default" w:ascii="Consolas" w:hAnsi="Consolas" w:eastAsia="Consolas" w:cs="Consolas"/>
      <w:color w:val="FFFFFF"/>
      <w:sz w:val="21"/>
      <w:szCs w:val="21"/>
      <w:shd w:val="clear" w:fill="333333"/>
    </w:rPr>
  </w:style>
  <w:style w:type="character" w:styleId="14">
    <w:name w:val="HTML Sample"/>
    <w:basedOn w:val="7"/>
    <w:semiHidden/>
    <w:unhideWhenUsed/>
    <w:uiPriority w:val="99"/>
    <w:rPr>
      <w:rFonts w:hint="default" w:ascii="Consolas" w:hAnsi="Consolas" w:eastAsia="Consolas" w:cs="Consolas"/>
      <w:color w:val="FFFFFF"/>
      <w:sz w:val="21"/>
      <w:szCs w:val="21"/>
      <w:shd w:val="clear" w:fill="337AB7"/>
    </w:rPr>
  </w:style>
  <w:style w:type="character" w:customStyle="1" w:styleId="15">
    <w:name w:val="日期 Char"/>
    <w:basedOn w:val="7"/>
    <w:link w:val="4"/>
    <w:semiHidden/>
    <w:uiPriority w:val="99"/>
  </w:style>
  <w:style w:type="paragraph" w:styleId="16">
    <w:name w:val="List Paragraph"/>
    <w:basedOn w:val="1"/>
    <w:qFormat/>
    <w:uiPriority w:val="1"/>
    <w:pPr>
      <w:ind w:left="129" w:firstLine="641"/>
    </w:pPr>
    <w:rPr>
      <w:rFonts w:ascii="宋体" w:hAnsi="宋体" w:eastAsia="宋体" w:cs="宋体"/>
      <w:lang w:val="zh-CN" w:eastAsia="zh-CN" w:bidi="zh-CN"/>
    </w:rPr>
  </w:style>
  <w:style w:type="paragraph" w:customStyle="1" w:styleId="17">
    <w:name w:val="_Style 16"/>
    <w:basedOn w:val="1"/>
    <w:next w:val="1"/>
    <w:uiPriority w:val="0"/>
    <w:pPr>
      <w:pBdr>
        <w:bottom w:val="single" w:color="auto" w:sz="6" w:space="1"/>
      </w:pBdr>
      <w:jc w:val="center"/>
    </w:pPr>
    <w:rPr>
      <w:rFonts w:ascii="Arial" w:eastAsia="宋体"/>
      <w:vanish/>
      <w:sz w:val="16"/>
    </w:rPr>
  </w:style>
  <w:style w:type="paragraph" w:customStyle="1" w:styleId="18">
    <w:name w:val="_Style 17"/>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3437</Words>
  <Characters>19594</Characters>
  <Lines>163</Lines>
  <Paragraphs>45</Paragraphs>
  <TotalTime>2</TotalTime>
  <ScaleCrop>false</ScaleCrop>
  <LinksUpToDate>false</LinksUpToDate>
  <CharactersWithSpaces>22986</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2019-10-21T01:27:00Z</dcterms:created>
  <dc:creator>微软用户</dc:creator>
  <cp:lastModifiedBy>G</cp:lastModifiedBy>
  <dcterms:modified xsi:type="dcterms:W3CDTF">2021-07-20T14:50:53Z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